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57" w:rsidRPr="0056416E" w:rsidRDefault="00D03B78" w:rsidP="00D03B78">
      <w:pPr>
        <w:tabs>
          <w:tab w:val="right" w:leader="underscore" w:pos="10080"/>
        </w:tabs>
        <w:jc w:val="right"/>
        <w:rPr>
          <w:b/>
          <w:sz w:val="28"/>
          <w:szCs w:val="28"/>
        </w:rPr>
      </w:pPr>
      <w:r w:rsidRPr="0056416E">
        <w:rPr>
          <w:b/>
          <w:sz w:val="28"/>
          <w:szCs w:val="28"/>
        </w:rPr>
        <w:t>Príloha č. 1</w:t>
      </w:r>
    </w:p>
    <w:p w:rsidR="00D03B78" w:rsidRPr="0056416E" w:rsidRDefault="00D03B78" w:rsidP="00D03B78">
      <w:pPr>
        <w:tabs>
          <w:tab w:val="right" w:leader="underscore" w:pos="10080"/>
        </w:tabs>
        <w:jc w:val="center"/>
        <w:rPr>
          <w:b/>
          <w:sz w:val="28"/>
          <w:szCs w:val="28"/>
        </w:rPr>
      </w:pPr>
    </w:p>
    <w:p w:rsidR="00397B24" w:rsidRPr="0056416E" w:rsidRDefault="0056416E" w:rsidP="00D03B78">
      <w:pPr>
        <w:tabs>
          <w:tab w:val="right" w:leader="underscore" w:pos="10080"/>
        </w:tabs>
        <w:jc w:val="center"/>
        <w:rPr>
          <w:b/>
          <w:sz w:val="28"/>
          <w:szCs w:val="28"/>
        </w:rPr>
      </w:pPr>
      <w:r w:rsidRPr="0056416E">
        <w:rPr>
          <w:b/>
          <w:sz w:val="28"/>
          <w:szCs w:val="28"/>
        </w:rPr>
        <w:t>P</w:t>
      </w:r>
      <w:r w:rsidR="00397B24" w:rsidRPr="0056416E">
        <w:rPr>
          <w:b/>
          <w:sz w:val="28"/>
          <w:szCs w:val="28"/>
        </w:rPr>
        <w:t>redmet zákazky</w:t>
      </w:r>
    </w:p>
    <w:p w:rsidR="00891817" w:rsidRPr="00D03B78" w:rsidRDefault="00891817" w:rsidP="00D03B78">
      <w:pPr>
        <w:tabs>
          <w:tab w:val="right" w:leader="underscore" w:pos="10080"/>
        </w:tabs>
        <w:jc w:val="center"/>
        <w:rPr>
          <w:rFonts w:ascii="Arial" w:hAnsi="Arial" w:cs="Arial"/>
          <w:b/>
          <w:sz w:val="24"/>
          <w:szCs w:val="24"/>
        </w:rPr>
      </w:pPr>
    </w:p>
    <w:p w:rsidR="008C2A57" w:rsidRPr="0056416E" w:rsidRDefault="00891817" w:rsidP="00D03B78">
      <w:pPr>
        <w:tabs>
          <w:tab w:val="right" w:leader="underscore" w:pos="10080"/>
        </w:tabs>
        <w:jc w:val="both"/>
        <w:rPr>
          <w:bCs/>
          <w:sz w:val="24"/>
          <w:szCs w:val="24"/>
        </w:rPr>
      </w:pPr>
      <w:r w:rsidRPr="0056416E">
        <w:rPr>
          <w:bCs/>
          <w:sz w:val="24"/>
          <w:szCs w:val="24"/>
        </w:rPr>
        <w:t>O</w:t>
      </w:r>
      <w:r w:rsidR="00D4258C" w:rsidRPr="0056416E">
        <w:rPr>
          <w:bCs/>
          <w:sz w:val="24"/>
          <w:szCs w:val="24"/>
        </w:rPr>
        <w:t xml:space="preserve">bstarávateľ požaduje poskytnutie poisťovacích služieb na </w:t>
      </w:r>
      <w:r w:rsidR="009856C9" w:rsidRPr="0056416E">
        <w:rPr>
          <w:bCs/>
          <w:sz w:val="24"/>
          <w:szCs w:val="24"/>
        </w:rPr>
        <w:t>pre prípad zodpovednosti za Škodu spôsobenú Poisteným Tretím osobám v súvislosti so Spracúvaním osobných údajov</w:t>
      </w:r>
    </w:p>
    <w:p w:rsidR="009856C9" w:rsidRPr="0056416E" w:rsidRDefault="009856C9" w:rsidP="00D03B78">
      <w:pPr>
        <w:tabs>
          <w:tab w:val="right" w:leader="underscore" w:pos="10080"/>
        </w:tabs>
        <w:jc w:val="both"/>
        <w:rPr>
          <w:bCs/>
          <w:sz w:val="24"/>
          <w:szCs w:val="24"/>
        </w:rPr>
      </w:pPr>
    </w:p>
    <w:p w:rsidR="00397B24" w:rsidRPr="0056416E" w:rsidRDefault="00891817" w:rsidP="00D03B78">
      <w:pPr>
        <w:tabs>
          <w:tab w:val="right" w:leader="underscore" w:pos="10080"/>
        </w:tabs>
        <w:jc w:val="both"/>
        <w:rPr>
          <w:b/>
          <w:bCs/>
          <w:i/>
          <w:iCs/>
          <w:sz w:val="24"/>
          <w:szCs w:val="24"/>
          <w:lang w:val="en-US"/>
        </w:rPr>
      </w:pPr>
      <w:r w:rsidRPr="0056416E">
        <w:rPr>
          <w:bCs/>
          <w:sz w:val="24"/>
          <w:szCs w:val="24"/>
        </w:rPr>
        <w:t>O</w:t>
      </w:r>
      <w:r w:rsidR="008C2A57" w:rsidRPr="0056416E">
        <w:rPr>
          <w:bCs/>
          <w:sz w:val="24"/>
          <w:szCs w:val="24"/>
        </w:rPr>
        <w:t xml:space="preserve">bstarávateľ </w:t>
      </w:r>
      <w:r w:rsidR="00AB0318" w:rsidRPr="0056416E">
        <w:rPr>
          <w:bCs/>
          <w:sz w:val="24"/>
          <w:szCs w:val="24"/>
        </w:rPr>
        <w:t>požaduje uzavretie</w:t>
      </w:r>
      <w:r w:rsidR="008C2A57" w:rsidRPr="0056416E">
        <w:rPr>
          <w:bCs/>
          <w:sz w:val="24"/>
          <w:szCs w:val="24"/>
        </w:rPr>
        <w:t xml:space="preserve"> </w:t>
      </w:r>
      <w:r w:rsidR="00AB0318" w:rsidRPr="0056416E">
        <w:rPr>
          <w:bCs/>
          <w:sz w:val="24"/>
          <w:szCs w:val="24"/>
        </w:rPr>
        <w:t>zmluvy</w:t>
      </w:r>
      <w:r w:rsidR="00397B24" w:rsidRPr="0056416E">
        <w:rPr>
          <w:sz w:val="24"/>
          <w:szCs w:val="24"/>
        </w:rPr>
        <w:t xml:space="preserve"> </w:t>
      </w:r>
      <w:r w:rsidR="00397B24" w:rsidRPr="0056416E">
        <w:rPr>
          <w:bCs/>
          <w:sz w:val="24"/>
          <w:szCs w:val="24"/>
        </w:rPr>
        <w:t xml:space="preserve">na poistenie </w:t>
      </w:r>
      <w:r w:rsidR="00E24D4D" w:rsidRPr="0056416E">
        <w:rPr>
          <w:b/>
          <w:bCs/>
          <w:iCs/>
          <w:sz w:val="24"/>
          <w:szCs w:val="24"/>
        </w:rPr>
        <w:t>pre prípad zodpovednosti za Škodu spôsobenú Poisteným Tretím osobám v súvislosti so Spracúvaním osobných údajov</w:t>
      </w:r>
      <w:r w:rsidRPr="0056416E">
        <w:rPr>
          <w:bCs/>
          <w:sz w:val="24"/>
          <w:szCs w:val="24"/>
        </w:rPr>
        <w:t xml:space="preserve"> </w:t>
      </w:r>
      <w:r w:rsidR="00397B24" w:rsidRPr="0056416E">
        <w:rPr>
          <w:bCs/>
          <w:sz w:val="24"/>
          <w:szCs w:val="24"/>
        </w:rPr>
        <w:t>na</w:t>
      </w:r>
      <w:r w:rsidR="002C45BE" w:rsidRPr="0056416E">
        <w:rPr>
          <w:bCs/>
          <w:sz w:val="24"/>
          <w:szCs w:val="24"/>
        </w:rPr>
        <w:t xml:space="preserve"> dobu poistenia </w:t>
      </w:r>
      <w:r w:rsidRPr="0056416E">
        <w:rPr>
          <w:bCs/>
          <w:sz w:val="24"/>
          <w:szCs w:val="24"/>
        </w:rPr>
        <w:t>12</w:t>
      </w:r>
      <w:r w:rsidR="00D03B78" w:rsidRPr="0056416E">
        <w:rPr>
          <w:bCs/>
          <w:sz w:val="24"/>
          <w:szCs w:val="24"/>
        </w:rPr>
        <w:t xml:space="preserve"> mesiacov</w:t>
      </w:r>
      <w:r w:rsidR="00AB0318" w:rsidRPr="0056416E">
        <w:rPr>
          <w:sz w:val="24"/>
          <w:szCs w:val="24"/>
        </w:rPr>
        <w:t>.</w:t>
      </w:r>
    </w:p>
    <w:p w:rsidR="00891817" w:rsidRPr="0056416E" w:rsidRDefault="00891817" w:rsidP="0056416E">
      <w:pPr>
        <w:tabs>
          <w:tab w:val="right" w:leader="underscore" w:pos="10080"/>
        </w:tabs>
        <w:jc w:val="both"/>
        <w:rPr>
          <w:b/>
          <w:sz w:val="24"/>
          <w:szCs w:val="24"/>
        </w:rPr>
      </w:pPr>
    </w:p>
    <w:p w:rsidR="00891817" w:rsidRPr="0056416E" w:rsidRDefault="00891817" w:rsidP="0056416E">
      <w:pPr>
        <w:pStyle w:val="Odsekzoznamu"/>
        <w:numPr>
          <w:ilvl w:val="0"/>
          <w:numId w:val="29"/>
        </w:numPr>
        <w:tabs>
          <w:tab w:val="right" w:leader="underscore" w:pos="10080"/>
        </w:tabs>
        <w:ind w:left="426" w:hanging="426"/>
        <w:jc w:val="both"/>
        <w:rPr>
          <w:b/>
          <w:sz w:val="24"/>
          <w:szCs w:val="24"/>
        </w:rPr>
      </w:pPr>
      <w:r w:rsidRPr="0056416E">
        <w:rPr>
          <w:b/>
          <w:sz w:val="24"/>
          <w:szCs w:val="24"/>
        </w:rPr>
        <w:t>Požadované poistné krytia</w:t>
      </w:r>
    </w:p>
    <w:p w:rsidR="00891817" w:rsidRPr="0056416E" w:rsidRDefault="00891817" w:rsidP="0056416E">
      <w:pPr>
        <w:tabs>
          <w:tab w:val="right" w:leader="underscore" w:pos="10080"/>
        </w:tabs>
        <w:ind w:left="360"/>
        <w:jc w:val="both"/>
        <w:rPr>
          <w:b/>
          <w:sz w:val="24"/>
          <w:szCs w:val="24"/>
        </w:rPr>
      </w:pPr>
    </w:p>
    <w:p w:rsidR="00C15498" w:rsidRPr="0056416E" w:rsidRDefault="00C15498" w:rsidP="0056416E">
      <w:pPr>
        <w:pStyle w:val="Indent1"/>
        <w:spacing w:before="0" w:after="0" w:line="240" w:lineRule="auto"/>
        <w:jc w:val="both"/>
        <w:rPr>
          <w:rFonts w:ascii="Times New Roman" w:hAnsi="Times New Roman" w:cs="Times New Roman"/>
          <w:b/>
          <w:bCs/>
          <w:sz w:val="24"/>
          <w:szCs w:val="24"/>
          <w:lang w:val="sk-SK" w:eastAsia="sk-SK"/>
        </w:rPr>
      </w:pPr>
      <w:r w:rsidRPr="0056416E">
        <w:rPr>
          <w:rFonts w:ascii="Times New Roman" w:hAnsi="Times New Roman" w:cs="Times New Roman"/>
          <w:b/>
          <w:bCs/>
          <w:sz w:val="24"/>
          <w:szCs w:val="24"/>
          <w:lang w:val="sk-SK" w:eastAsia="sk-SK"/>
        </w:rPr>
        <w:t>A. Neoprávnené nakladanie s údajmi</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A.1 Neoprávnené nakladanie s osobnými údajmi</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 xml:space="preserve">Poisťovňa uhradí za Poisteného akékoľvek Škody a Náklady právneho zastúpenia vyplývajúce </w:t>
      </w:r>
      <w:r w:rsidR="00270826" w:rsidRPr="0056416E">
        <w:rPr>
          <w:rFonts w:ascii="Times New Roman" w:hAnsi="Times New Roman" w:cs="Times New Roman"/>
          <w:bCs/>
          <w:sz w:val="24"/>
          <w:szCs w:val="24"/>
          <w:lang w:val="sk-SK" w:eastAsia="sk-SK"/>
        </w:rPr>
        <w:t xml:space="preserve">z </w:t>
      </w:r>
      <w:r w:rsidRPr="0056416E">
        <w:rPr>
          <w:rFonts w:ascii="Times New Roman" w:hAnsi="Times New Roman" w:cs="Times New Roman"/>
          <w:bCs/>
          <w:sz w:val="24"/>
          <w:szCs w:val="24"/>
          <w:lang w:val="sk-SK" w:eastAsia="sk-SK"/>
        </w:rPr>
        <w:t>Nároku vzneseného proti Poistenému Dotknutou osobou z dôvodu skutočného alebo údajného Neoprávneného nakladania s osobnými údajmi.</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A.2 Neoprávnené nakladanie s dôvernými informáciami</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Poisťovňa uhradí za Poisteného akékoľvek Škody a Náklady právneho zastúpenia vyplývajúce z Nároku vzneseného proti Poistenému Treťou osobou z dôvodu skutočného alebo údajného Neoprávneného nakladania s dôvernými informáciami.</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A.3 Subdodávatelia</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Poisťovňa uhradí za Spoločnosť akékoľvek Škody a Náklady právneho zastúpenia v súvislosti s Nárokmi Tretích osôb voči Subdodávateľovi (ak je Spoločnosť zmluvne zaviazaná poskytnúť za neho odškodnenie), ktoré vznikli z dôvodu skutočného alebo údajného porušenia povinností Subdodávateľa v súvislosti so spracúvaním Osobných údajov a/alebo Dôverných informácií v mene Spoločnosti, za ktoré je Spoločnosť zodpovedná.</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A.4 Sieťová bezpečnosť</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Poisťovňa uhradí za Poisteného akékoľvek Škody a Náklady právneho zastúpenia vyplývajúce z Nároku vzneseného proti Poistenému Treťou osobou z dôvodu akéhokoľvek konania, chyby alebo opomenutia Poisteného v súvislosti so spracúvaním Osobných údajov a Dôverných informácií, ktoré viedlo k:</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(a) inštalácii akéhokoľvek nelegálneho softvéru, počítačového kódu alebo vírusu do Dát tretej osoby uložených v Počítačových systémoch Spoločnosti, pokiaľ bol taký softvér, počítačový kód alebo vírus špeciálne vytvorený za účelom narušenia prevádzky Počítačových systémov Spoločnosti alebo poškodenia softvéru alebo dát nahratých alebo zaznamenaných v Počítačových systémoch Spoločnosti;</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(b) neoprávnenému odmietnutiu prístupu oprávnenej Tretej osobe k Dátam tretej osoby;</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(c) neoprávnenému získaniu sieťového prístupového kódu (</w:t>
      </w:r>
      <w:proofErr w:type="spellStart"/>
      <w:r w:rsidRPr="0056416E">
        <w:rPr>
          <w:rFonts w:ascii="Times New Roman" w:hAnsi="Times New Roman" w:cs="Times New Roman"/>
          <w:bCs/>
          <w:sz w:val="24"/>
          <w:szCs w:val="24"/>
          <w:lang w:val="sk-SK" w:eastAsia="sk-SK"/>
        </w:rPr>
        <w:t>Network</w:t>
      </w:r>
      <w:proofErr w:type="spellEnd"/>
      <w:r w:rsidRPr="0056416E">
        <w:rPr>
          <w:rFonts w:ascii="Times New Roman" w:hAnsi="Times New Roman" w:cs="Times New Roman"/>
          <w:bCs/>
          <w:sz w:val="24"/>
          <w:szCs w:val="24"/>
          <w:lang w:val="sk-SK" w:eastAsia="sk-SK"/>
        </w:rPr>
        <w:t xml:space="preserve"> Access </w:t>
      </w:r>
      <w:proofErr w:type="spellStart"/>
      <w:r w:rsidRPr="0056416E">
        <w:rPr>
          <w:rFonts w:ascii="Times New Roman" w:hAnsi="Times New Roman" w:cs="Times New Roman"/>
          <w:bCs/>
          <w:sz w:val="24"/>
          <w:szCs w:val="24"/>
          <w:lang w:val="sk-SK" w:eastAsia="sk-SK"/>
        </w:rPr>
        <w:t>Code</w:t>
      </w:r>
      <w:proofErr w:type="spellEnd"/>
      <w:r w:rsidRPr="0056416E">
        <w:rPr>
          <w:rFonts w:ascii="Times New Roman" w:hAnsi="Times New Roman" w:cs="Times New Roman"/>
          <w:bCs/>
          <w:sz w:val="24"/>
          <w:szCs w:val="24"/>
          <w:lang w:val="sk-SK" w:eastAsia="sk-SK"/>
        </w:rPr>
        <w:t>) od Spoločnosti;</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(d) zničeniu, zmene, skresleniu, znehodnoteniu, poškodeniu, likvidácii alebo vymazaniu Dát tretej osoby uložených v akomkoľvek Počítačovom systéme;</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(e) fyzickému odcudzeniu IT vybavenia Spoločnosti Treťou osobou alebo fyzickou stratou IT vybavenia Spoločnosti (s výnimkou ustanovení podľa odseku 4.2 (b) nižšie; alebo</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(f) neoprávnenému sprístupneniu Dát tretej osoby v zmysle Príslušného právneho predpisu o ochrane osobných údajov prostredníctvom Zamestnanca Spoločnosti.</w:t>
      </w:r>
    </w:p>
    <w:p w:rsidR="0056416E" w:rsidRDefault="0056416E" w:rsidP="0056416E">
      <w:pPr>
        <w:pStyle w:val="Indent1"/>
        <w:spacing w:before="0" w:after="0" w:line="240" w:lineRule="auto"/>
        <w:jc w:val="both"/>
        <w:rPr>
          <w:rFonts w:ascii="Times New Roman" w:hAnsi="Times New Roman" w:cs="Times New Roman"/>
          <w:b/>
          <w:bCs/>
          <w:sz w:val="24"/>
          <w:szCs w:val="24"/>
          <w:lang w:val="sk-SK" w:eastAsia="sk-SK"/>
        </w:rPr>
      </w:pPr>
    </w:p>
    <w:p w:rsidR="0056416E" w:rsidRDefault="0056416E" w:rsidP="0056416E">
      <w:pPr>
        <w:pStyle w:val="Indent1"/>
        <w:spacing w:before="0" w:after="0" w:line="240" w:lineRule="auto"/>
        <w:jc w:val="both"/>
        <w:rPr>
          <w:rFonts w:ascii="Times New Roman" w:hAnsi="Times New Roman" w:cs="Times New Roman"/>
          <w:b/>
          <w:bCs/>
          <w:sz w:val="24"/>
          <w:szCs w:val="24"/>
          <w:lang w:val="sk-SK" w:eastAsia="sk-SK"/>
        </w:rPr>
      </w:pPr>
    </w:p>
    <w:p w:rsidR="0056416E" w:rsidRDefault="0056416E" w:rsidP="0056416E">
      <w:pPr>
        <w:pStyle w:val="Indent1"/>
        <w:spacing w:before="0" w:after="0" w:line="240" w:lineRule="auto"/>
        <w:jc w:val="both"/>
        <w:rPr>
          <w:rFonts w:ascii="Times New Roman" w:hAnsi="Times New Roman" w:cs="Times New Roman"/>
          <w:b/>
          <w:bCs/>
          <w:sz w:val="24"/>
          <w:szCs w:val="24"/>
          <w:lang w:val="sk-SK" w:eastAsia="sk-SK"/>
        </w:rPr>
      </w:pPr>
    </w:p>
    <w:p w:rsidR="00C15498" w:rsidRPr="0056416E" w:rsidRDefault="00C15498" w:rsidP="0056416E">
      <w:pPr>
        <w:pStyle w:val="Indent1"/>
        <w:spacing w:before="0" w:after="0" w:line="240" w:lineRule="auto"/>
        <w:jc w:val="both"/>
        <w:rPr>
          <w:rFonts w:ascii="Times New Roman" w:hAnsi="Times New Roman" w:cs="Times New Roman"/>
          <w:b/>
          <w:bCs/>
          <w:sz w:val="24"/>
          <w:szCs w:val="24"/>
          <w:lang w:val="sk-SK" w:eastAsia="sk-SK"/>
        </w:rPr>
      </w:pPr>
      <w:r w:rsidRPr="0056416E">
        <w:rPr>
          <w:rFonts w:ascii="Times New Roman" w:hAnsi="Times New Roman" w:cs="Times New Roman"/>
          <w:b/>
          <w:bCs/>
          <w:sz w:val="24"/>
          <w:szCs w:val="24"/>
          <w:lang w:val="sk-SK" w:eastAsia="sk-SK"/>
        </w:rPr>
        <w:lastRenderedPageBreak/>
        <w:t>B. Porušenie administratívnych a regulačných povinností</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B.1 Náklady spojené s Konaním dozorného orgánu</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Poisťovňa uhradí Poistenému alebo za Poisteného akékoľvek Náklady na odborné služby (maximálne do výšky príslušného limitu uvedeného v Poistnej zmluve) vynaložené na právnu pomoc a právne zastúpenie v súvislosti s akýmkoľvek Konaním dozorného orgánu.</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B.2 Pokuty uložené Dozorným orgánom</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Poisťovňa uhradí Poistenému alebo za Poisteného akékoľvek Pokuty uložené Dozorným orgánom (maximálne do výšky príslušného limitu uvedeného v Poistnej zmluve), ktoré je Poistený povinný zaplatiť na základe rozhodnutia právoplatne ukončeného Konania dozorného orgánu vyplývajúceho z porušenia Príslušného právneho predpisu o ochrane osobných údajov.</w:t>
      </w:r>
    </w:p>
    <w:p w:rsidR="00C15498" w:rsidRPr="0056416E" w:rsidRDefault="00C15498" w:rsidP="0056416E">
      <w:pPr>
        <w:pStyle w:val="Indent1"/>
        <w:spacing w:before="0" w:after="0" w:line="240" w:lineRule="auto"/>
        <w:jc w:val="both"/>
        <w:rPr>
          <w:rFonts w:ascii="Times New Roman" w:hAnsi="Times New Roman" w:cs="Times New Roman"/>
          <w:b/>
          <w:bCs/>
          <w:sz w:val="24"/>
          <w:szCs w:val="24"/>
          <w:lang w:val="sk-SK" w:eastAsia="sk-SK"/>
        </w:rPr>
      </w:pPr>
      <w:r w:rsidRPr="0056416E">
        <w:rPr>
          <w:rFonts w:ascii="Times New Roman" w:hAnsi="Times New Roman" w:cs="Times New Roman"/>
          <w:b/>
          <w:bCs/>
          <w:sz w:val="24"/>
          <w:szCs w:val="24"/>
          <w:lang w:val="sk-SK" w:eastAsia="sk-SK"/>
        </w:rPr>
        <w:t>C. Náklady na oznámenie</w:t>
      </w:r>
    </w:p>
    <w:p w:rsidR="00C15498"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C.1 Náklady na oznámenie</w:t>
      </w:r>
    </w:p>
    <w:p w:rsidR="00F279C3" w:rsidRPr="0056416E" w:rsidRDefault="00C15498" w:rsidP="0056416E">
      <w:pPr>
        <w:pStyle w:val="Indent1"/>
        <w:spacing w:before="0" w:after="0" w:line="240" w:lineRule="auto"/>
        <w:jc w:val="both"/>
        <w:rPr>
          <w:rFonts w:ascii="Times New Roman" w:hAnsi="Times New Roman" w:cs="Times New Roman"/>
          <w:bCs/>
          <w:sz w:val="24"/>
          <w:szCs w:val="24"/>
          <w:lang w:val="sk-SK" w:eastAsia="sk-SK"/>
        </w:rPr>
      </w:pPr>
      <w:r w:rsidRPr="0056416E">
        <w:rPr>
          <w:rFonts w:ascii="Times New Roman" w:hAnsi="Times New Roman" w:cs="Times New Roman"/>
          <w:bCs/>
          <w:sz w:val="24"/>
          <w:szCs w:val="24"/>
          <w:lang w:val="sk-SK" w:eastAsia="sk-SK"/>
        </w:rPr>
        <w:t xml:space="preserve">Poisťovňa uhradí Poistenému alebo za Poisteného akékoľvek Náklady na odborné služby (maximálne do výšky príslušného limitu uvedeného v Poistnej zmluve) vynaložené na vyšetrovanie, zhromažďovanie informácií, prípravu a oznámenie Dotknutej osobe a / alebo ktorémukoľvek príslušnému Dozornému orgánu v súvislosti s akýmkoľvek skutočným alebo údajným Neoprávneným prístupom do systému alebo porušením Príslušného právneho predpisu o ochrane osobných údajov za podmienky, že Poistený je povinný vykonať takéto oznámenie podľa Príslušného právneho predpisu o ochrane osobných údajov. </w:t>
      </w:r>
    </w:p>
    <w:p w:rsidR="00891817" w:rsidRPr="0056416E" w:rsidRDefault="00891817" w:rsidP="0056416E">
      <w:pPr>
        <w:pStyle w:val="Odsekzoznamu"/>
        <w:tabs>
          <w:tab w:val="right" w:leader="underscore" w:pos="10080"/>
        </w:tabs>
        <w:ind w:left="720"/>
        <w:jc w:val="both"/>
        <w:rPr>
          <w:b/>
          <w:sz w:val="24"/>
          <w:szCs w:val="24"/>
        </w:rPr>
      </w:pPr>
    </w:p>
    <w:p w:rsidR="006E7268" w:rsidRPr="0056416E" w:rsidRDefault="00F279C3" w:rsidP="0056416E">
      <w:pPr>
        <w:pStyle w:val="Odsekzoznamu"/>
        <w:numPr>
          <w:ilvl w:val="0"/>
          <w:numId w:val="29"/>
        </w:numPr>
        <w:tabs>
          <w:tab w:val="right" w:leader="underscore" w:pos="10080"/>
        </w:tabs>
        <w:ind w:left="426" w:hanging="426"/>
        <w:jc w:val="both"/>
        <w:rPr>
          <w:b/>
          <w:sz w:val="24"/>
          <w:szCs w:val="24"/>
        </w:rPr>
      </w:pPr>
      <w:r w:rsidRPr="0056416E">
        <w:rPr>
          <w:b/>
          <w:sz w:val="24"/>
          <w:szCs w:val="24"/>
        </w:rPr>
        <w:t>Výluky z poistenia</w:t>
      </w:r>
    </w:p>
    <w:p w:rsidR="006E7268" w:rsidRPr="0056416E" w:rsidRDefault="006E7268" w:rsidP="0056416E">
      <w:pPr>
        <w:tabs>
          <w:tab w:val="right" w:leader="underscore" w:pos="10080"/>
        </w:tabs>
        <w:jc w:val="both"/>
        <w:rPr>
          <w:b/>
          <w:sz w:val="24"/>
          <w:szCs w:val="24"/>
        </w:rPr>
      </w:pPr>
    </w:p>
    <w:p w:rsidR="00270826" w:rsidRPr="0056416E" w:rsidRDefault="00270826" w:rsidP="0056416E">
      <w:pPr>
        <w:tabs>
          <w:tab w:val="right" w:leader="underscore" w:pos="10080"/>
        </w:tabs>
        <w:jc w:val="both"/>
        <w:rPr>
          <w:b/>
          <w:bCs/>
          <w:sz w:val="24"/>
          <w:szCs w:val="24"/>
        </w:rPr>
      </w:pPr>
      <w:r w:rsidRPr="0056416E">
        <w:rPr>
          <w:b/>
          <w:bCs/>
          <w:sz w:val="24"/>
          <w:szCs w:val="24"/>
        </w:rPr>
        <w:t>Poisťovňa neposkytne poistné plnenie za Stratu vyplývajúcu z alebo inak súvisiacu s/so:</w:t>
      </w:r>
    </w:p>
    <w:p w:rsidR="00270826" w:rsidRPr="0056416E" w:rsidRDefault="00270826" w:rsidP="0056416E">
      <w:pPr>
        <w:tabs>
          <w:tab w:val="right" w:leader="underscore" w:pos="10080"/>
        </w:tabs>
        <w:jc w:val="both"/>
        <w:rPr>
          <w:bCs/>
          <w:sz w:val="24"/>
          <w:szCs w:val="24"/>
        </w:rPr>
      </w:pPr>
      <w:r w:rsidRPr="0056416E">
        <w:rPr>
          <w:bCs/>
          <w:sz w:val="24"/>
          <w:szCs w:val="24"/>
        </w:rPr>
        <w:t>2.1. Konaním proti hospodárskej súťaži</w:t>
      </w:r>
    </w:p>
    <w:p w:rsidR="00270826" w:rsidRPr="0056416E" w:rsidRDefault="00270826" w:rsidP="0056416E">
      <w:pPr>
        <w:tabs>
          <w:tab w:val="right" w:leader="underscore" w:pos="10080"/>
        </w:tabs>
        <w:jc w:val="both"/>
        <w:rPr>
          <w:bCs/>
          <w:sz w:val="24"/>
          <w:szCs w:val="24"/>
        </w:rPr>
      </w:pPr>
      <w:r w:rsidRPr="0056416E">
        <w:rPr>
          <w:bCs/>
          <w:sz w:val="24"/>
          <w:szCs w:val="24"/>
        </w:rPr>
        <w:t xml:space="preserve"> </w:t>
      </w:r>
      <w:r w:rsidR="003720CE">
        <w:rPr>
          <w:bCs/>
          <w:sz w:val="24"/>
          <w:szCs w:val="24"/>
        </w:rPr>
        <w:t>tzn.</w:t>
      </w:r>
      <w:r w:rsidRPr="0056416E">
        <w:rPr>
          <w:bCs/>
          <w:sz w:val="24"/>
          <w:szCs w:val="24"/>
        </w:rPr>
        <w:t xml:space="preserve"> akýkoľvek skutočné alebo údajné konanie proti hospodárskej súťaži alebo právnym predpisom na ochranu proti nekalej súťaži.</w:t>
      </w:r>
    </w:p>
    <w:p w:rsidR="00270826" w:rsidRPr="0056416E" w:rsidRDefault="00270826" w:rsidP="0056416E">
      <w:pPr>
        <w:tabs>
          <w:tab w:val="right" w:leader="underscore" w:pos="10080"/>
        </w:tabs>
        <w:jc w:val="both"/>
        <w:rPr>
          <w:bCs/>
          <w:sz w:val="24"/>
          <w:szCs w:val="24"/>
        </w:rPr>
      </w:pPr>
      <w:r w:rsidRPr="0056416E">
        <w:rPr>
          <w:bCs/>
          <w:sz w:val="24"/>
          <w:szCs w:val="24"/>
        </w:rPr>
        <w:t>2.2. Škodou na zdraví alebo majetku</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akákoľvek:</w:t>
      </w:r>
    </w:p>
    <w:p w:rsidR="00270826" w:rsidRPr="0056416E" w:rsidRDefault="00270826" w:rsidP="0056416E">
      <w:pPr>
        <w:tabs>
          <w:tab w:val="right" w:leader="underscore" w:pos="10080"/>
        </w:tabs>
        <w:jc w:val="both"/>
        <w:rPr>
          <w:bCs/>
          <w:sz w:val="24"/>
          <w:szCs w:val="24"/>
        </w:rPr>
      </w:pPr>
      <w:r w:rsidRPr="0056416E">
        <w:rPr>
          <w:bCs/>
          <w:sz w:val="24"/>
          <w:szCs w:val="24"/>
        </w:rPr>
        <w:t>(a) Škoda na zdraví, ktorá znamená telesnú ujmu, ochorenie, chorobu alebo smrť; a pokiaľ bolo spôsobené uvedeným aj nervový šok, emocionálne rozrušenie, duševné muky alebo mentálnu ujmu, okrem duševných múk a mentálnej ujmy z dôvodu porušenia Príslušného právneho predpisu o ochrane osobných údajov Spoločnosťou; alebo</w:t>
      </w:r>
    </w:p>
    <w:p w:rsidR="00270826" w:rsidRPr="0056416E" w:rsidRDefault="00270826" w:rsidP="0056416E">
      <w:pPr>
        <w:tabs>
          <w:tab w:val="right" w:leader="underscore" w:pos="10080"/>
        </w:tabs>
        <w:jc w:val="both"/>
        <w:rPr>
          <w:bCs/>
          <w:sz w:val="24"/>
          <w:szCs w:val="24"/>
        </w:rPr>
      </w:pPr>
      <w:r w:rsidRPr="0056416E">
        <w:rPr>
          <w:bCs/>
          <w:sz w:val="24"/>
          <w:szCs w:val="24"/>
        </w:rPr>
        <w:t>(b) Škoda na majetku, ktorá znamená stratu alebo zničenie hmotného majetku, iného ako Osobných údajov, prípadne stratu práva ho užívať alebo s odcudzením alebo stratou IT/technického vybavenia Spoločnosti;</w:t>
      </w:r>
    </w:p>
    <w:p w:rsidR="00270826" w:rsidRPr="0056416E" w:rsidRDefault="00270826" w:rsidP="0056416E">
      <w:pPr>
        <w:tabs>
          <w:tab w:val="right" w:leader="underscore" w:pos="10080"/>
        </w:tabs>
        <w:jc w:val="both"/>
        <w:rPr>
          <w:bCs/>
          <w:sz w:val="24"/>
          <w:szCs w:val="24"/>
        </w:rPr>
      </w:pPr>
      <w:r w:rsidRPr="0056416E">
        <w:rPr>
          <w:bCs/>
          <w:sz w:val="24"/>
          <w:szCs w:val="24"/>
        </w:rPr>
        <w:t>2.3. Zmluvnou povinnosťou k náhrade ujmy / zmluvnými zárukami</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akákoľvek záruka alebo zodpovednosť prevzatá alebo prijatá Poisteným podľa akejkoľvek zmluvy alebo dohody, okrem prípadu, že by takáto zodpovednosť bola Poistenému </w:t>
      </w:r>
      <w:proofErr w:type="spellStart"/>
      <w:r w:rsidR="00270826" w:rsidRPr="0056416E">
        <w:rPr>
          <w:bCs/>
          <w:sz w:val="24"/>
          <w:szCs w:val="24"/>
        </w:rPr>
        <w:t>pripísateľná</w:t>
      </w:r>
      <w:proofErr w:type="spellEnd"/>
      <w:r w:rsidR="00270826" w:rsidRPr="0056416E">
        <w:rPr>
          <w:bCs/>
          <w:sz w:val="24"/>
          <w:szCs w:val="24"/>
        </w:rPr>
        <w:t xml:space="preserve"> v prípade absencie takejto zmluvy alebo dohody;</w:t>
      </w:r>
    </w:p>
    <w:p w:rsidR="00270826" w:rsidRPr="0056416E" w:rsidRDefault="00270826" w:rsidP="0056416E">
      <w:pPr>
        <w:tabs>
          <w:tab w:val="right" w:leader="underscore" w:pos="10080"/>
        </w:tabs>
        <w:jc w:val="both"/>
        <w:rPr>
          <w:bCs/>
          <w:sz w:val="24"/>
          <w:szCs w:val="24"/>
        </w:rPr>
      </w:pPr>
      <w:r w:rsidRPr="0056416E">
        <w:rPr>
          <w:bCs/>
          <w:sz w:val="24"/>
          <w:szCs w:val="24"/>
        </w:rPr>
        <w:t>2.4. Trestnými činmi</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akékoľvek:</w:t>
      </w:r>
    </w:p>
    <w:p w:rsidR="00270826" w:rsidRPr="0056416E" w:rsidRDefault="00270826" w:rsidP="0056416E">
      <w:pPr>
        <w:tabs>
          <w:tab w:val="right" w:leader="underscore" w:pos="10080"/>
        </w:tabs>
        <w:jc w:val="both"/>
        <w:rPr>
          <w:bCs/>
          <w:sz w:val="24"/>
          <w:szCs w:val="24"/>
        </w:rPr>
      </w:pPr>
      <w:r w:rsidRPr="0056416E">
        <w:rPr>
          <w:bCs/>
          <w:sz w:val="24"/>
          <w:szCs w:val="24"/>
        </w:rPr>
        <w:t>(a) úmyselné nesplnenie akejkoľvek povinnosti stanovenej rozhodnutím súdu, poroty alebo iného oficiálneho tribunálu alebo senátu alebo iného orgánu vrátane Dozorného orgánu alebo iného regulátora;</w:t>
      </w:r>
    </w:p>
    <w:p w:rsidR="00270826" w:rsidRPr="0056416E" w:rsidRDefault="00270826" w:rsidP="0056416E">
      <w:pPr>
        <w:tabs>
          <w:tab w:val="right" w:leader="underscore" w:pos="10080"/>
        </w:tabs>
        <w:jc w:val="both"/>
        <w:rPr>
          <w:bCs/>
          <w:sz w:val="24"/>
          <w:szCs w:val="24"/>
        </w:rPr>
      </w:pPr>
      <w:r w:rsidRPr="0056416E">
        <w:rPr>
          <w:bCs/>
          <w:sz w:val="24"/>
          <w:szCs w:val="24"/>
        </w:rPr>
        <w:t>(b) úmyselné spáchanie, účasť na alebo schvaľovanie;</w:t>
      </w:r>
    </w:p>
    <w:p w:rsidR="00270826" w:rsidRPr="0056416E" w:rsidRDefault="00270826" w:rsidP="0056416E">
      <w:pPr>
        <w:tabs>
          <w:tab w:val="right" w:leader="underscore" w:pos="10080"/>
        </w:tabs>
        <w:jc w:val="both"/>
        <w:rPr>
          <w:bCs/>
          <w:sz w:val="24"/>
          <w:szCs w:val="24"/>
        </w:rPr>
      </w:pPr>
      <w:r w:rsidRPr="0056416E">
        <w:rPr>
          <w:bCs/>
          <w:sz w:val="24"/>
          <w:szCs w:val="24"/>
        </w:rPr>
        <w:t>(c) nečestný, zlomyseľné alebo podvodný čin; alebo</w:t>
      </w:r>
    </w:p>
    <w:p w:rsidR="00270826" w:rsidRPr="0056416E" w:rsidRDefault="00270826" w:rsidP="0056416E">
      <w:pPr>
        <w:tabs>
          <w:tab w:val="right" w:leader="underscore" w:pos="10080"/>
        </w:tabs>
        <w:jc w:val="both"/>
        <w:rPr>
          <w:bCs/>
          <w:sz w:val="24"/>
          <w:szCs w:val="24"/>
        </w:rPr>
      </w:pPr>
      <w:r w:rsidRPr="0056416E">
        <w:rPr>
          <w:bCs/>
          <w:sz w:val="24"/>
          <w:szCs w:val="24"/>
        </w:rPr>
        <w:t>(d) trestný čin (zločin alebo prečin, aj nedbanlivostný);</w:t>
      </w:r>
    </w:p>
    <w:p w:rsidR="00270826" w:rsidRPr="0056416E" w:rsidRDefault="00270826" w:rsidP="0056416E">
      <w:pPr>
        <w:tabs>
          <w:tab w:val="right" w:leader="underscore" w:pos="10080"/>
        </w:tabs>
        <w:jc w:val="both"/>
        <w:rPr>
          <w:bCs/>
          <w:sz w:val="24"/>
          <w:szCs w:val="24"/>
        </w:rPr>
      </w:pPr>
      <w:r w:rsidRPr="0056416E">
        <w:rPr>
          <w:bCs/>
          <w:sz w:val="24"/>
          <w:szCs w:val="24"/>
        </w:rPr>
        <w:lastRenderedPageBreak/>
        <w:t>ak sa vyššie uvedeného dopustili:</w:t>
      </w:r>
    </w:p>
    <w:p w:rsidR="00270826" w:rsidRPr="0056416E" w:rsidRDefault="00270826" w:rsidP="0056416E">
      <w:pPr>
        <w:tabs>
          <w:tab w:val="right" w:leader="underscore" w:pos="10080"/>
        </w:tabs>
        <w:jc w:val="both"/>
        <w:rPr>
          <w:bCs/>
          <w:sz w:val="24"/>
          <w:szCs w:val="24"/>
        </w:rPr>
      </w:pPr>
      <w:r w:rsidRPr="0056416E">
        <w:rPr>
          <w:bCs/>
          <w:sz w:val="24"/>
          <w:szCs w:val="24"/>
        </w:rPr>
        <w:t xml:space="preserve">i. riaditeľ, štatutárny orgán Spoločnosti alebo jej člen, spoločník Spoločnosti alebo Zamestnanec zodpovedný za </w:t>
      </w:r>
      <w:proofErr w:type="spellStart"/>
      <w:r w:rsidRPr="0056416E">
        <w:rPr>
          <w:bCs/>
          <w:sz w:val="24"/>
          <w:szCs w:val="24"/>
        </w:rPr>
        <w:t>compliance</w:t>
      </w:r>
      <w:proofErr w:type="spellEnd"/>
      <w:r w:rsidRPr="0056416E">
        <w:rPr>
          <w:bCs/>
          <w:sz w:val="24"/>
          <w:szCs w:val="24"/>
        </w:rPr>
        <w:t xml:space="preserve"> (dodržiavanie právnych predpisov) alebo zástupca Spoločnosti na základe plnej moci; alebo</w:t>
      </w:r>
    </w:p>
    <w:p w:rsidR="00270826" w:rsidRPr="0056416E" w:rsidRDefault="00270826" w:rsidP="0056416E">
      <w:pPr>
        <w:tabs>
          <w:tab w:val="right" w:leader="underscore" w:pos="10080"/>
        </w:tabs>
        <w:jc w:val="both"/>
        <w:rPr>
          <w:bCs/>
          <w:sz w:val="24"/>
          <w:szCs w:val="24"/>
        </w:rPr>
      </w:pPr>
      <w:proofErr w:type="spellStart"/>
      <w:r w:rsidRPr="0056416E">
        <w:rPr>
          <w:bCs/>
          <w:sz w:val="24"/>
          <w:szCs w:val="24"/>
        </w:rPr>
        <w:t>ii.</w:t>
      </w:r>
      <w:proofErr w:type="spellEnd"/>
      <w:r w:rsidRPr="0056416E">
        <w:rPr>
          <w:bCs/>
          <w:sz w:val="24"/>
          <w:szCs w:val="24"/>
        </w:rPr>
        <w:t xml:space="preserve"> Zamestnanec alebo Subdodávateľ konajúci v zhode s ktorýmkoľvek riaditeľom, Zamestnancom zodpovedným za dodržiavanie právnych predpisov, zodpovednou osobou alebo vedúcim právneho oddelenia Spoločnosti.</w:t>
      </w:r>
    </w:p>
    <w:p w:rsidR="00270826" w:rsidRPr="0056416E" w:rsidRDefault="00270826" w:rsidP="0056416E">
      <w:pPr>
        <w:tabs>
          <w:tab w:val="right" w:leader="underscore" w:pos="10080"/>
        </w:tabs>
        <w:jc w:val="both"/>
        <w:rPr>
          <w:bCs/>
          <w:sz w:val="24"/>
          <w:szCs w:val="24"/>
        </w:rPr>
      </w:pPr>
      <w:r w:rsidRPr="0056416E">
        <w:rPr>
          <w:bCs/>
          <w:sz w:val="24"/>
          <w:szCs w:val="24"/>
        </w:rPr>
        <w:t>V takom prípade je Poistník povinný odškodniť Poisťovňu za celú stratu vyplatenú v súvislosti s takýmto nárokom.</w:t>
      </w:r>
    </w:p>
    <w:p w:rsidR="00270826" w:rsidRPr="0056416E" w:rsidRDefault="00270826" w:rsidP="0056416E">
      <w:pPr>
        <w:tabs>
          <w:tab w:val="right" w:leader="underscore" w:pos="10080"/>
        </w:tabs>
        <w:jc w:val="both"/>
        <w:rPr>
          <w:bCs/>
          <w:sz w:val="24"/>
          <w:szCs w:val="24"/>
        </w:rPr>
      </w:pPr>
      <w:r w:rsidRPr="0056416E">
        <w:rPr>
          <w:bCs/>
          <w:sz w:val="24"/>
          <w:szCs w:val="24"/>
        </w:rPr>
        <w:t>2.5. Rizikovými dátami</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akékoľvek dáta, ktoré sa v kvalite, citlivosti alebo hodnote podstatným spôsobom líšia od dát uvedených v dotazníku, alebo o ktorých zhromažďovaní alebo spracúvaní Poistený Poisťovňu informoval pred vznikom tohto Poistenia;</w:t>
      </w:r>
    </w:p>
    <w:p w:rsidR="00270826" w:rsidRPr="0056416E" w:rsidRDefault="00270826" w:rsidP="0056416E">
      <w:pPr>
        <w:tabs>
          <w:tab w:val="right" w:leader="underscore" w:pos="10080"/>
        </w:tabs>
        <w:jc w:val="both"/>
        <w:rPr>
          <w:bCs/>
          <w:sz w:val="24"/>
          <w:szCs w:val="24"/>
        </w:rPr>
      </w:pPr>
      <w:r w:rsidRPr="0056416E">
        <w:rPr>
          <w:bCs/>
          <w:sz w:val="24"/>
          <w:szCs w:val="24"/>
        </w:rPr>
        <w:t>2.6. Duševným vlastníctvom</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akékoľvek porušenie licenčných, patentových alebo iných práv duševného vlastníctva, porušenia obchodného tajomstva alebo zbavenia práv k prihláseniu alebo registrácii patentu alebo iného práva duševného vlastníctva v dôsledku neoprávneného zverejnenia.</w:t>
      </w:r>
    </w:p>
    <w:p w:rsidR="00270826" w:rsidRPr="0056416E" w:rsidRDefault="00270826" w:rsidP="0056416E">
      <w:pPr>
        <w:tabs>
          <w:tab w:val="right" w:leader="underscore" w:pos="10080"/>
        </w:tabs>
        <w:jc w:val="both"/>
        <w:rPr>
          <w:bCs/>
          <w:sz w:val="24"/>
          <w:szCs w:val="24"/>
        </w:rPr>
      </w:pPr>
      <w:r w:rsidRPr="0056416E">
        <w:rPr>
          <w:bCs/>
          <w:sz w:val="24"/>
          <w:szCs w:val="24"/>
        </w:rPr>
        <w:t>Táto výluka sa ale nevzťahuje na Poistné udalosti podľa článku A.2 vyššie;</w:t>
      </w:r>
    </w:p>
    <w:p w:rsidR="00270826" w:rsidRPr="0056416E" w:rsidRDefault="00270826" w:rsidP="0056416E">
      <w:pPr>
        <w:tabs>
          <w:tab w:val="right" w:leader="underscore" w:pos="10080"/>
        </w:tabs>
        <w:jc w:val="both"/>
        <w:rPr>
          <w:bCs/>
          <w:sz w:val="24"/>
          <w:szCs w:val="24"/>
        </w:rPr>
      </w:pPr>
      <w:r w:rsidRPr="0056416E">
        <w:rPr>
          <w:bCs/>
          <w:sz w:val="24"/>
          <w:szCs w:val="24"/>
        </w:rPr>
        <w:t>2.7. Úmyselným konaním</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akékoľvek úmyselné alebo vedome nedbalé konanie fyzickej osoby, ktorá je alebo bola štatutárnym orgánom, členom štatutárneho orgánu alebo dozorného orgánu Spoločnosti, spoločníkom alebo prokuristom Spoločnosti alebo Zamestnancom zodpovedným za </w:t>
      </w:r>
      <w:proofErr w:type="spellStart"/>
      <w:r w:rsidR="00270826" w:rsidRPr="0056416E">
        <w:rPr>
          <w:bCs/>
          <w:sz w:val="24"/>
          <w:szCs w:val="24"/>
        </w:rPr>
        <w:t>compliance</w:t>
      </w:r>
      <w:proofErr w:type="spellEnd"/>
      <w:r w:rsidR="00270826" w:rsidRPr="0056416E">
        <w:rPr>
          <w:bCs/>
          <w:sz w:val="24"/>
          <w:szCs w:val="24"/>
        </w:rPr>
        <w:t xml:space="preserve"> (dodržiavanie právnych predpisov), vedúcim právneho oddelenia Spoločnosti alebo iným členom vedenia Spoločnosti, pokiaľ bolo možné rozumne predpokladať, že svojim konaním môže spôsobiť vznik Nároku voči Poistenému;</w:t>
      </w:r>
    </w:p>
    <w:p w:rsidR="00270826" w:rsidRPr="0056416E" w:rsidRDefault="00270826" w:rsidP="0056416E">
      <w:pPr>
        <w:tabs>
          <w:tab w:val="right" w:leader="underscore" w:pos="10080"/>
        </w:tabs>
        <w:jc w:val="both"/>
        <w:rPr>
          <w:bCs/>
          <w:sz w:val="24"/>
          <w:szCs w:val="24"/>
        </w:rPr>
      </w:pPr>
      <w:r w:rsidRPr="0056416E">
        <w:rPr>
          <w:bCs/>
          <w:sz w:val="24"/>
          <w:szCs w:val="24"/>
        </w:rPr>
        <w:t>2.8. Licenčnými poplatkami</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akékoľvek skutočné alebo údajné záväzky k uhradeniu licenčných poplatkov;</w:t>
      </w:r>
    </w:p>
    <w:p w:rsidR="00270826" w:rsidRPr="0056416E" w:rsidRDefault="00270826" w:rsidP="0056416E">
      <w:pPr>
        <w:tabs>
          <w:tab w:val="right" w:leader="underscore" w:pos="10080"/>
        </w:tabs>
        <w:jc w:val="both"/>
        <w:rPr>
          <w:bCs/>
          <w:sz w:val="24"/>
          <w:szCs w:val="24"/>
        </w:rPr>
      </w:pPr>
      <w:r w:rsidRPr="0056416E">
        <w:rPr>
          <w:bCs/>
          <w:sz w:val="24"/>
          <w:szCs w:val="24"/>
        </w:rPr>
        <w:t>2.9. Predchádzajúcimi nárokmi a známymi skutočnosťami / pochybeniami</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Nárokom alebo Nárokmi uskutočnenými alebo hroziacimi pred uzavretím Poistnej zmluvy alebo vyplývajúcich z, založených na alebo </w:t>
      </w:r>
      <w:proofErr w:type="spellStart"/>
      <w:r w:rsidR="00270826" w:rsidRPr="0056416E">
        <w:rPr>
          <w:bCs/>
          <w:sz w:val="24"/>
          <w:szCs w:val="24"/>
        </w:rPr>
        <w:t>pripísateľných</w:t>
      </w:r>
      <w:proofErr w:type="spellEnd"/>
      <w:r w:rsidR="00270826" w:rsidRPr="0056416E">
        <w:rPr>
          <w:bCs/>
          <w:sz w:val="24"/>
          <w:szCs w:val="24"/>
        </w:rPr>
        <w:t xml:space="preserve"> akejkoľvek skutočnosti, ktorá bola Poistenému známa pred uzavretím Poistnej zmluvy a Poistený mohol rozumne očakávať, že táto skutočnosť môže odôvodniť vznik Nároku;</w:t>
      </w:r>
    </w:p>
    <w:p w:rsidR="00270826" w:rsidRPr="0056416E" w:rsidRDefault="00270826" w:rsidP="0056416E">
      <w:pPr>
        <w:tabs>
          <w:tab w:val="right" w:leader="underscore" w:pos="10080"/>
        </w:tabs>
        <w:jc w:val="both"/>
        <w:rPr>
          <w:bCs/>
          <w:sz w:val="24"/>
          <w:szCs w:val="24"/>
        </w:rPr>
      </w:pPr>
      <w:r w:rsidRPr="0056416E">
        <w:rPr>
          <w:bCs/>
          <w:sz w:val="24"/>
          <w:szCs w:val="24"/>
        </w:rPr>
        <w:t>2.10. Nárokmi týkajúcimi sa cenných papierov</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Nárokom alebo Nárokmi vyplývajúcimi z, založené na alebo pripínateľné skutočnému alebo údajnému porušeniu akéhokoľvek právneho predpisu alebo pravidla vzťahujúcemu sa na vlastníctvo, nákup, predaj, ponuku alebo výzvu na ponuku nákupu alebo predaja cenných papierov;</w:t>
      </w:r>
    </w:p>
    <w:p w:rsidR="00270826" w:rsidRPr="0056416E" w:rsidRDefault="00270826" w:rsidP="0056416E">
      <w:pPr>
        <w:tabs>
          <w:tab w:val="right" w:leader="underscore" w:pos="10080"/>
        </w:tabs>
        <w:jc w:val="both"/>
        <w:rPr>
          <w:bCs/>
          <w:sz w:val="24"/>
          <w:szCs w:val="24"/>
        </w:rPr>
      </w:pPr>
      <w:r w:rsidRPr="0056416E">
        <w:rPr>
          <w:bCs/>
          <w:sz w:val="24"/>
          <w:szCs w:val="24"/>
        </w:rPr>
        <w:t>2.11. Štrajkom/Terorizmom/vojnou</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Nárokom alebo Nárokmi vyplývajúcimi z, založené na alebo </w:t>
      </w:r>
      <w:proofErr w:type="spellStart"/>
      <w:r w:rsidR="00270826" w:rsidRPr="0056416E">
        <w:rPr>
          <w:bCs/>
          <w:sz w:val="24"/>
          <w:szCs w:val="24"/>
        </w:rPr>
        <w:t>pripísateľné</w:t>
      </w:r>
      <w:proofErr w:type="spellEnd"/>
      <w:r w:rsidR="00270826" w:rsidRPr="0056416E">
        <w:rPr>
          <w:bCs/>
          <w:sz w:val="24"/>
          <w:szCs w:val="24"/>
        </w:rPr>
        <w:t xml:space="preserve"> akejkoľvek vojne (vyhlásenej alebo inej), terorizmu, vojnovej, vojenskej, teroristickej alebo partizánskej činnosti, sabotáži, použitiu vojenskej sily, nepriateľskému činu (vyhlásenému alebo nevyhlásenému), rebélii, revolúcii, občianskym nepokojom, vzbure, násilnému prevzatiu moci, konfiškácii, znárodneniu alebo zničeniu alebo poškodeniu majetku v dôsledku príkazu akéhokoľvek štátneho, verejného alebo miestneho orgánu alebo inej politickej alebo teroristickej organizácie;</w:t>
      </w:r>
    </w:p>
    <w:p w:rsidR="00270826" w:rsidRPr="0056416E" w:rsidRDefault="00270826" w:rsidP="0056416E">
      <w:pPr>
        <w:tabs>
          <w:tab w:val="right" w:leader="underscore" w:pos="10080"/>
        </w:tabs>
        <w:jc w:val="both"/>
        <w:rPr>
          <w:bCs/>
          <w:sz w:val="24"/>
          <w:szCs w:val="24"/>
        </w:rPr>
      </w:pPr>
      <w:r w:rsidRPr="0056416E">
        <w:rPr>
          <w:bCs/>
          <w:sz w:val="24"/>
          <w:szCs w:val="24"/>
        </w:rPr>
        <w:t>2.12. Obchodnou stratou</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akákoľvek strata alebo záväzok súvisiaci s podnikaním na kapitálovom trhu; finančná hodnota elektronických prevodov finančných prostriedkov alebo transakcia uskutočnená Poisteným, v jeho mene alebo na jeho účet, pokiaľ príde ku strate, poškodeniu alebo zníženiu hodnoty počas prevodu z účtu, na účet alebo medzi účtami; alebo nominálnou hodnotou </w:t>
      </w:r>
      <w:r w:rsidR="00270826" w:rsidRPr="0056416E">
        <w:rPr>
          <w:bCs/>
          <w:sz w:val="24"/>
          <w:szCs w:val="24"/>
        </w:rPr>
        <w:lastRenderedPageBreak/>
        <w:t>kupónov, zliav, cien, ocenenia alebo iného oceniteľného plnenia poskytnutého nad rámec celkovej zmluvnej alebo predpokladanej čiastky;</w:t>
      </w:r>
    </w:p>
    <w:p w:rsidR="00270826" w:rsidRPr="0056416E" w:rsidRDefault="00270826" w:rsidP="0056416E">
      <w:pPr>
        <w:tabs>
          <w:tab w:val="right" w:leader="underscore" w:pos="10080"/>
        </w:tabs>
        <w:jc w:val="both"/>
        <w:rPr>
          <w:bCs/>
          <w:sz w:val="24"/>
          <w:szCs w:val="24"/>
        </w:rPr>
      </w:pPr>
      <w:r w:rsidRPr="0056416E">
        <w:rPr>
          <w:bCs/>
          <w:sz w:val="24"/>
          <w:szCs w:val="24"/>
        </w:rPr>
        <w:t>2.13. Neoprávneným podnikaním na kapitálovom trhu</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akékoľvek skutočné alebo údajné podnikanie Poisteného na kapitálovom trhu, pokiaľ v dobe jeho výkonu ide nad rámec:</w:t>
      </w:r>
    </w:p>
    <w:p w:rsidR="00270826" w:rsidRPr="0056416E" w:rsidRDefault="00270826" w:rsidP="0056416E">
      <w:pPr>
        <w:tabs>
          <w:tab w:val="right" w:leader="underscore" w:pos="10080"/>
        </w:tabs>
        <w:jc w:val="both"/>
        <w:rPr>
          <w:bCs/>
          <w:sz w:val="24"/>
          <w:szCs w:val="24"/>
        </w:rPr>
      </w:pPr>
      <w:r w:rsidRPr="0056416E">
        <w:rPr>
          <w:bCs/>
          <w:sz w:val="24"/>
          <w:szCs w:val="24"/>
        </w:rPr>
        <w:t>(a) povolených finančných limitov, alebo</w:t>
      </w:r>
    </w:p>
    <w:p w:rsidR="00270826" w:rsidRPr="0056416E" w:rsidRDefault="00270826" w:rsidP="0056416E">
      <w:pPr>
        <w:tabs>
          <w:tab w:val="right" w:leader="underscore" w:pos="10080"/>
        </w:tabs>
        <w:jc w:val="both"/>
        <w:rPr>
          <w:bCs/>
          <w:sz w:val="24"/>
          <w:szCs w:val="24"/>
        </w:rPr>
      </w:pPr>
      <w:r w:rsidRPr="0056416E">
        <w:rPr>
          <w:bCs/>
          <w:sz w:val="24"/>
          <w:szCs w:val="24"/>
        </w:rPr>
        <w:t>(b) povolených produktov;</w:t>
      </w:r>
    </w:p>
    <w:p w:rsidR="00270826" w:rsidRPr="0056416E" w:rsidRDefault="00270826" w:rsidP="0056416E">
      <w:pPr>
        <w:tabs>
          <w:tab w:val="right" w:leader="underscore" w:pos="10080"/>
        </w:tabs>
        <w:jc w:val="both"/>
        <w:rPr>
          <w:bCs/>
          <w:sz w:val="24"/>
          <w:szCs w:val="24"/>
        </w:rPr>
      </w:pPr>
      <w:r w:rsidRPr="0056416E">
        <w:rPr>
          <w:bCs/>
          <w:sz w:val="24"/>
          <w:szCs w:val="24"/>
        </w:rPr>
        <w:t>2.14. Neoprávnením zhromažďovaním dát</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neoprávnené alebo protiprávne zhromažďovanie Dát tretej osoby Spoločnosťou;</w:t>
      </w:r>
    </w:p>
    <w:p w:rsidR="00270826" w:rsidRPr="0056416E" w:rsidRDefault="00270826" w:rsidP="0056416E">
      <w:pPr>
        <w:tabs>
          <w:tab w:val="right" w:leader="underscore" w:pos="10080"/>
        </w:tabs>
        <w:jc w:val="both"/>
        <w:rPr>
          <w:bCs/>
          <w:sz w:val="24"/>
          <w:szCs w:val="24"/>
        </w:rPr>
      </w:pPr>
      <w:r w:rsidRPr="0056416E">
        <w:rPr>
          <w:bCs/>
          <w:sz w:val="24"/>
          <w:szCs w:val="24"/>
        </w:rPr>
        <w:t xml:space="preserve">2.15. </w:t>
      </w:r>
      <w:proofErr w:type="spellStart"/>
      <w:r w:rsidRPr="0056416E">
        <w:rPr>
          <w:bCs/>
          <w:sz w:val="24"/>
          <w:szCs w:val="24"/>
        </w:rPr>
        <w:t>Nepoistiteľnou</w:t>
      </w:r>
      <w:proofErr w:type="spellEnd"/>
      <w:r w:rsidRPr="0056416E">
        <w:rPr>
          <w:bCs/>
          <w:sz w:val="24"/>
          <w:szCs w:val="24"/>
        </w:rPr>
        <w:t xml:space="preserve"> stratou</w:t>
      </w:r>
    </w:p>
    <w:p w:rsidR="00270826"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akýkoľvek Nárok, ktorý je alebo mal byť poistený príslušným povinným alebo zákonným poistením, alebo ktorý je alebo mal byť kryté inou ochrannou schémou, ochranným alebo garančným fondom, alebo iným obdobným inštitútom na základe Príslušného právneho predpisu o ochranne osobných údajov resp. akýkoľvek Nárok alebo udalosť, ktorá je </w:t>
      </w:r>
      <w:proofErr w:type="spellStart"/>
      <w:r w:rsidR="00270826" w:rsidRPr="0056416E">
        <w:rPr>
          <w:bCs/>
          <w:sz w:val="24"/>
          <w:szCs w:val="24"/>
        </w:rPr>
        <w:t>nepoistiteľná</w:t>
      </w:r>
      <w:proofErr w:type="spellEnd"/>
      <w:r w:rsidR="00270826" w:rsidRPr="0056416E">
        <w:rPr>
          <w:bCs/>
          <w:sz w:val="24"/>
          <w:szCs w:val="24"/>
        </w:rPr>
        <w:t xml:space="preserve"> podľa práva Slovenskej republiky, alebo iného právneho predpisu, na základe ktorého je vznesený Nárok alebo ktorým sa riadi iná škodová udalosť podľa týchto VPP;</w:t>
      </w:r>
    </w:p>
    <w:p w:rsidR="00270826" w:rsidRPr="0056416E" w:rsidRDefault="00270826" w:rsidP="0056416E">
      <w:pPr>
        <w:tabs>
          <w:tab w:val="right" w:leader="underscore" w:pos="10080"/>
        </w:tabs>
        <w:jc w:val="both"/>
        <w:rPr>
          <w:bCs/>
          <w:sz w:val="24"/>
          <w:szCs w:val="24"/>
        </w:rPr>
      </w:pPr>
      <w:r w:rsidRPr="0056416E">
        <w:rPr>
          <w:bCs/>
          <w:sz w:val="24"/>
          <w:szCs w:val="24"/>
        </w:rPr>
        <w:t>2.16. Nárokmi zo Spojených štátov amerických, tzv. R.I.C.O.</w:t>
      </w:r>
    </w:p>
    <w:p w:rsidR="00150461" w:rsidRPr="0056416E" w:rsidRDefault="003720CE" w:rsidP="0056416E">
      <w:pPr>
        <w:tabs>
          <w:tab w:val="right" w:leader="underscore" w:pos="10080"/>
        </w:tabs>
        <w:jc w:val="both"/>
        <w:rPr>
          <w:bCs/>
          <w:sz w:val="24"/>
          <w:szCs w:val="24"/>
        </w:rPr>
      </w:pPr>
      <w:r>
        <w:rPr>
          <w:bCs/>
          <w:sz w:val="24"/>
          <w:szCs w:val="24"/>
        </w:rPr>
        <w:t>tzn.</w:t>
      </w:r>
      <w:r w:rsidR="00270826" w:rsidRPr="0056416E">
        <w:rPr>
          <w:bCs/>
          <w:sz w:val="24"/>
          <w:szCs w:val="24"/>
        </w:rPr>
        <w:t xml:space="preserve"> Nárokom vyplývajúcim z, založeným na alebo </w:t>
      </w:r>
      <w:proofErr w:type="spellStart"/>
      <w:r w:rsidR="00270826" w:rsidRPr="0056416E">
        <w:rPr>
          <w:bCs/>
          <w:sz w:val="24"/>
          <w:szCs w:val="24"/>
        </w:rPr>
        <w:t>pripísateľným</w:t>
      </w:r>
      <w:proofErr w:type="spellEnd"/>
      <w:r w:rsidR="00270826" w:rsidRPr="0056416E">
        <w:rPr>
          <w:bCs/>
          <w:sz w:val="24"/>
          <w:szCs w:val="24"/>
        </w:rPr>
        <w:t xml:space="preserve"> skutočnému alebo údajnému porušeniu zákona o kontrole organizovaného zločinu prijatého v Spojených štátoch amerických v roku 1970 – „United </w:t>
      </w:r>
      <w:proofErr w:type="spellStart"/>
      <w:r w:rsidR="00270826" w:rsidRPr="0056416E">
        <w:rPr>
          <w:bCs/>
          <w:sz w:val="24"/>
          <w:szCs w:val="24"/>
        </w:rPr>
        <w:t>States</w:t>
      </w:r>
      <w:proofErr w:type="spellEnd"/>
      <w:r w:rsidR="00270826" w:rsidRPr="0056416E">
        <w:rPr>
          <w:bCs/>
          <w:sz w:val="24"/>
          <w:szCs w:val="24"/>
        </w:rPr>
        <w:t xml:space="preserve"> </w:t>
      </w:r>
      <w:proofErr w:type="spellStart"/>
      <w:r w:rsidR="00270826" w:rsidRPr="0056416E">
        <w:rPr>
          <w:bCs/>
          <w:sz w:val="24"/>
          <w:szCs w:val="24"/>
        </w:rPr>
        <w:t>Organized</w:t>
      </w:r>
      <w:proofErr w:type="spellEnd"/>
      <w:r w:rsidR="00270826" w:rsidRPr="0056416E">
        <w:rPr>
          <w:bCs/>
          <w:sz w:val="24"/>
          <w:szCs w:val="24"/>
        </w:rPr>
        <w:t xml:space="preserve"> </w:t>
      </w:r>
      <w:proofErr w:type="spellStart"/>
      <w:r w:rsidR="00270826" w:rsidRPr="0056416E">
        <w:rPr>
          <w:bCs/>
          <w:sz w:val="24"/>
          <w:szCs w:val="24"/>
        </w:rPr>
        <w:t>Crime</w:t>
      </w:r>
      <w:proofErr w:type="spellEnd"/>
      <w:r w:rsidR="00270826" w:rsidRPr="0056416E">
        <w:rPr>
          <w:bCs/>
          <w:sz w:val="24"/>
          <w:szCs w:val="24"/>
        </w:rPr>
        <w:t xml:space="preserve"> </w:t>
      </w:r>
      <w:proofErr w:type="spellStart"/>
      <w:r w:rsidR="00270826" w:rsidRPr="0056416E">
        <w:rPr>
          <w:bCs/>
          <w:sz w:val="24"/>
          <w:szCs w:val="24"/>
        </w:rPr>
        <w:t>Control</w:t>
      </w:r>
      <w:proofErr w:type="spellEnd"/>
      <w:r w:rsidR="00270826" w:rsidRPr="0056416E">
        <w:rPr>
          <w:bCs/>
          <w:sz w:val="24"/>
          <w:szCs w:val="24"/>
        </w:rPr>
        <w:t xml:space="preserve"> </w:t>
      </w:r>
      <w:proofErr w:type="spellStart"/>
      <w:r w:rsidR="00270826" w:rsidRPr="0056416E">
        <w:rPr>
          <w:bCs/>
          <w:sz w:val="24"/>
          <w:szCs w:val="24"/>
        </w:rPr>
        <w:t>Act</w:t>
      </w:r>
      <w:proofErr w:type="spellEnd"/>
      <w:r w:rsidR="00270826" w:rsidRPr="0056416E">
        <w:rPr>
          <w:bCs/>
          <w:sz w:val="24"/>
          <w:szCs w:val="24"/>
        </w:rPr>
        <w:t xml:space="preserve"> of 1970“, známeho aj ako „</w:t>
      </w:r>
      <w:proofErr w:type="spellStart"/>
      <w:r w:rsidR="00270826" w:rsidRPr="0056416E">
        <w:rPr>
          <w:bCs/>
          <w:sz w:val="24"/>
          <w:szCs w:val="24"/>
        </w:rPr>
        <w:t>Racketeer</w:t>
      </w:r>
      <w:proofErr w:type="spellEnd"/>
      <w:r w:rsidR="00270826" w:rsidRPr="0056416E">
        <w:rPr>
          <w:bCs/>
          <w:sz w:val="24"/>
          <w:szCs w:val="24"/>
        </w:rPr>
        <w:t xml:space="preserve"> </w:t>
      </w:r>
      <w:proofErr w:type="spellStart"/>
      <w:r w:rsidR="00270826" w:rsidRPr="0056416E">
        <w:rPr>
          <w:bCs/>
          <w:sz w:val="24"/>
          <w:szCs w:val="24"/>
        </w:rPr>
        <w:t>Influenced</w:t>
      </w:r>
      <w:proofErr w:type="spellEnd"/>
      <w:r w:rsidR="00270826" w:rsidRPr="0056416E">
        <w:rPr>
          <w:bCs/>
          <w:sz w:val="24"/>
          <w:szCs w:val="24"/>
        </w:rPr>
        <w:t xml:space="preserve"> And </w:t>
      </w:r>
      <w:proofErr w:type="spellStart"/>
      <w:r w:rsidR="00270826" w:rsidRPr="0056416E">
        <w:rPr>
          <w:bCs/>
          <w:sz w:val="24"/>
          <w:szCs w:val="24"/>
        </w:rPr>
        <w:t>Corrupt</w:t>
      </w:r>
      <w:proofErr w:type="spellEnd"/>
      <w:r w:rsidR="00270826" w:rsidRPr="0056416E">
        <w:rPr>
          <w:bCs/>
          <w:sz w:val="24"/>
          <w:szCs w:val="24"/>
        </w:rPr>
        <w:t xml:space="preserve"> </w:t>
      </w:r>
      <w:proofErr w:type="spellStart"/>
      <w:r w:rsidR="00270826" w:rsidRPr="0056416E">
        <w:rPr>
          <w:bCs/>
          <w:sz w:val="24"/>
          <w:szCs w:val="24"/>
        </w:rPr>
        <w:t>Organizations</w:t>
      </w:r>
      <w:proofErr w:type="spellEnd"/>
      <w:r w:rsidR="00270826" w:rsidRPr="0056416E">
        <w:rPr>
          <w:bCs/>
          <w:sz w:val="24"/>
          <w:szCs w:val="24"/>
        </w:rPr>
        <w:t xml:space="preserve"> </w:t>
      </w:r>
      <w:proofErr w:type="spellStart"/>
      <w:r w:rsidR="00270826" w:rsidRPr="0056416E">
        <w:rPr>
          <w:bCs/>
          <w:sz w:val="24"/>
          <w:szCs w:val="24"/>
        </w:rPr>
        <w:t>Act</w:t>
      </w:r>
      <w:proofErr w:type="spellEnd"/>
      <w:r w:rsidR="00270826" w:rsidRPr="0056416E">
        <w:rPr>
          <w:bCs/>
          <w:sz w:val="24"/>
          <w:szCs w:val="24"/>
        </w:rPr>
        <w:t>“ alebo „R.I.C.O.“ – v znení neskorších predpisov a akéhokoľv</w:t>
      </w:r>
      <w:bookmarkStart w:id="0" w:name="_GoBack"/>
      <w:bookmarkEnd w:id="0"/>
      <w:r w:rsidR="00270826" w:rsidRPr="0056416E">
        <w:rPr>
          <w:bCs/>
          <w:sz w:val="24"/>
          <w:szCs w:val="24"/>
        </w:rPr>
        <w:t>ek obdobného právneho predpisu. Táto výluka sa aplikuje výlučne vo vzťahu k Nároku zo Spojených štátov amerických.</w:t>
      </w:r>
    </w:p>
    <w:p w:rsidR="00397B24" w:rsidRPr="0056416E" w:rsidRDefault="00397B24" w:rsidP="0056416E">
      <w:pPr>
        <w:pStyle w:val="Zkladntext"/>
        <w:spacing w:after="0"/>
        <w:rPr>
          <w:sz w:val="24"/>
          <w:szCs w:val="24"/>
        </w:rPr>
      </w:pPr>
    </w:p>
    <w:p w:rsidR="00693A44" w:rsidRPr="00B5521E" w:rsidRDefault="002F38C8" w:rsidP="0056416E">
      <w:pPr>
        <w:pStyle w:val="Odsekzoznamu"/>
        <w:numPr>
          <w:ilvl w:val="0"/>
          <w:numId w:val="29"/>
        </w:numPr>
        <w:tabs>
          <w:tab w:val="right" w:leader="underscore" w:pos="10080"/>
        </w:tabs>
        <w:ind w:left="426" w:hanging="426"/>
        <w:jc w:val="both"/>
        <w:rPr>
          <w:b/>
          <w:sz w:val="24"/>
          <w:szCs w:val="24"/>
        </w:rPr>
      </w:pPr>
      <w:r w:rsidRPr="00B5521E">
        <w:rPr>
          <w:b/>
          <w:sz w:val="24"/>
          <w:szCs w:val="24"/>
        </w:rPr>
        <w:t>Limit poistného plnenia</w:t>
      </w:r>
    </w:p>
    <w:p w:rsidR="002F38C8" w:rsidRPr="00B5521E" w:rsidRDefault="002F38C8" w:rsidP="0056416E">
      <w:pPr>
        <w:pStyle w:val="Zkladntext"/>
        <w:spacing w:after="0"/>
        <w:ind w:left="720"/>
        <w:rPr>
          <w:sz w:val="24"/>
          <w:szCs w:val="24"/>
        </w:rPr>
      </w:pPr>
    </w:p>
    <w:p w:rsidR="002F38C8" w:rsidRPr="00B5521E" w:rsidRDefault="002F38C8" w:rsidP="0056416E">
      <w:pPr>
        <w:pStyle w:val="Zkladntext"/>
        <w:spacing w:after="0"/>
        <w:rPr>
          <w:sz w:val="24"/>
          <w:szCs w:val="24"/>
        </w:rPr>
      </w:pPr>
      <w:r w:rsidRPr="00B5521E">
        <w:rPr>
          <w:sz w:val="24"/>
          <w:szCs w:val="24"/>
        </w:rPr>
        <w:t xml:space="preserve">Požadovaný limit poistného plnenia je </w:t>
      </w:r>
      <w:r w:rsidR="00270826" w:rsidRPr="00B5521E">
        <w:rPr>
          <w:sz w:val="24"/>
          <w:szCs w:val="24"/>
        </w:rPr>
        <w:t>3</w:t>
      </w:r>
      <w:r w:rsidRPr="00B5521E">
        <w:rPr>
          <w:sz w:val="24"/>
          <w:szCs w:val="24"/>
        </w:rPr>
        <w:t>00 000 €</w:t>
      </w:r>
    </w:p>
    <w:p w:rsidR="005F59CD" w:rsidRPr="00B5521E" w:rsidRDefault="005F59CD" w:rsidP="0056416E">
      <w:pPr>
        <w:pStyle w:val="Zkladntext"/>
        <w:spacing w:after="0"/>
        <w:ind w:firstLine="708"/>
        <w:rPr>
          <w:sz w:val="24"/>
          <w:szCs w:val="24"/>
        </w:rPr>
      </w:pPr>
    </w:p>
    <w:p w:rsidR="00DB6F3B" w:rsidRPr="00B5521E" w:rsidRDefault="002F38C8" w:rsidP="0056416E">
      <w:pPr>
        <w:pStyle w:val="Odsekzoznamu"/>
        <w:numPr>
          <w:ilvl w:val="0"/>
          <w:numId w:val="29"/>
        </w:numPr>
        <w:tabs>
          <w:tab w:val="right" w:leader="underscore" w:pos="10080"/>
        </w:tabs>
        <w:ind w:left="426" w:hanging="426"/>
        <w:jc w:val="both"/>
        <w:rPr>
          <w:b/>
          <w:sz w:val="24"/>
          <w:szCs w:val="24"/>
        </w:rPr>
      </w:pPr>
      <w:r w:rsidRPr="00B5521E">
        <w:rPr>
          <w:b/>
          <w:sz w:val="24"/>
          <w:szCs w:val="24"/>
        </w:rPr>
        <w:t>Spoluúčasť</w:t>
      </w:r>
    </w:p>
    <w:p w:rsidR="00EC4734" w:rsidRPr="00B5521E" w:rsidRDefault="00EC4734" w:rsidP="0056416E">
      <w:pPr>
        <w:pStyle w:val="Zkladntext"/>
        <w:tabs>
          <w:tab w:val="left" w:pos="284"/>
        </w:tabs>
        <w:spacing w:after="0"/>
        <w:ind w:left="720"/>
        <w:jc w:val="both"/>
        <w:rPr>
          <w:b/>
          <w:sz w:val="24"/>
          <w:szCs w:val="24"/>
        </w:rPr>
      </w:pPr>
    </w:p>
    <w:p w:rsidR="002F38C8" w:rsidRPr="00B5521E" w:rsidRDefault="002F38C8" w:rsidP="0056416E">
      <w:pPr>
        <w:pStyle w:val="Zkladntext"/>
        <w:tabs>
          <w:tab w:val="left" w:pos="284"/>
        </w:tabs>
        <w:spacing w:after="0"/>
        <w:jc w:val="both"/>
        <w:rPr>
          <w:sz w:val="24"/>
          <w:szCs w:val="24"/>
        </w:rPr>
      </w:pPr>
      <w:r w:rsidRPr="00B5521E">
        <w:rPr>
          <w:sz w:val="24"/>
          <w:szCs w:val="24"/>
        </w:rPr>
        <w:t xml:space="preserve">Požadovaná spoluúčasť je </w:t>
      </w:r>
      <w:r w:rsidR="00270826" w:rsidRPr="00B5521E">
        <w:rPr>
          <w:sz w:val="24"/>
          <w:szCs w:val="24"/>
        </w:rPr>
        <w:t>10% min. 10 000 €</w:t>
      </w:r>
    </w:p>
    <w:p w:rsidR="00F63D15" w:rsidRPr="00B5521E" w:rsidRDefault="00F63D15" w:rsidP="0056416E">
      <w:pPr>
        <w:pStyle w:val="Zkladntext"/>
        <w:spacing w:after="0"/>
        <w:ind w:left="720"/>
        <w:jc w:val="both"/>
        <w:rPr>
          <w:bCs/>
          <w:sz w:val="24"/>
          <w:szCs w:val="24"/>
        </w:rPr>
      </w:pPr>
    </w:p>
    <w:p w:rsidR="00A1448D" w:rsidRPr="009C6CDF" w:rsidRDefault="00A1448D" w:rsidP="00F11E05">
      <w:pPr>
        <w:pStyle w:val="Odsekzoznamu"/>
        <w:numPr>
          <w:ilvl w:val="0"/>
          <w:numId w:val="29"/>
        </w:numPr>
        <w:tabs>
          <w:tab w:val="right" w:leader="underscore" w:pos="10080"/>
        </w:tabs>
        <w:ind w:left="426" w:hanging="426"/>
        <w:jc w:val="both"/>
        <w:rPr>
          <w:b/>
          <w:bCs/>
          <w:sz w:val="24"/>
          <w:szCs w:val="24"/>
        </w:rPr>
      </w:pPr>
      <w:r w:rsidRPr="00B5521E">
        <w:rPr>
          <w:b/>
          <w:bCs/>
          <w:sz w:val="24"/>
          <w:szCs w:val="24"/>
        </w:rPr>
        <w:t>Neoddeliteľnou súčasťou k </w:t>
      </w:r>
      <w:r w:rsidR="00F63D15" w:rsidRPr="00B5521E">
        <w:rPr>
          <w:b/>
          <w:bCs/>
          <w:sz w:val="24"/>
          <w:szCs w:val="24"/>
        </w:rPr>
        <w:t>Príloh</w:t>
      </w:r>
      <w:r w:rsidRPr="00B5521E">
        <w:rPr>
          <w:b/>
          <w:bCs/>
          <w:sz w:val="24"/>
          <w:szCs w:val="24"/>
        </w:rPr>
        <w:t>e č. 1</w:t>
      </w:r>
      <w:r w:rsidR="00F63D15" w:rsidRPr="00B5521E">
        <w:rPr>
          <w:b/>
          <w:bCs/>
          <w:sz w:val="24"/>
          <w:szCs w:val="24"/>
        </w:rPr>
        <w:t xml:space="preserve"> </w:t>
      </w:r>
      <w:r w:rsidRPr="00B5521E">
        <w:rPr>
          <w:b/>
          <w:bCs/>
          <w:sz w:val="24"/>
          <w:szCs w:val="24"/>
        </w:rPr>
        <w:t xml:space="preserve">– Predmet zákazky je </w:t>
      </w:r>
      <w:r w:rsidR="00F63D15" w:rsidRPr="00B5521E">
        <w:rPr>
          <w:b/>
          <w:bCs/>
          <w:sz w:val="24"/>
          <w:szCs w:val="24"/>
        </w:rPr>
        <w:t xml:space="preserve">vyplnený </w:t>
      </w:r>
      <w:r w:rsidRPr="00B5521E">
        <w:rPr>
          <w:rFonts w:ascii="Helvetica-Bold" w:hAnsi="Helvetica-Bold" w:cs="Helvetica-Bold"/>
          <w:b/>
          <w:bCs/>
          <w:sz w:val="24"/>
          <w:szCs w:val="24"/>
        </w:rPr>
        <w:t>DOTAZNÍK POISTENIA KYBERNETICKÝCH RIZÍK</w:t>
      </w:r>
      <w:r w:rsidRPr="009C6CDF">
        <w:rPr>
          <w:rFonts w:ascii="Helvetica-Bold" w:hAnsi="Helvetica-Bold" w:cs="Helvetica-Bold"/>
          <w:b/>
          <w:bCs/>
          <w:sz w:val="24"/>
          <w:szCs w:val="24"/>
        </w:rPr>
        <w:t xml:space="preserve"> (GDPR)</w:t>
      </w:r>
    </w:p>
    <w:sectPr w:rsidR="00A1448D" w:rsidRPr="009C6CDF" w:rsidSect="00BE5C9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17" w:rsidRDefault="00891817">
      <w:r>
        <w:separator/>
      </w:r>
    </w:p>
  </w:endnote>
  <w:endnote w:type="continuationSeparator" w:id="0">
    <w:p w:rsidR="00891817" w:rsidRDefault="0089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17" w:rsidRDefault="00891817" w:rsidP="00DB2F1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91817" w:rsidRDefault="008918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17" w:rsidRDefault="00891817" w:rsidP="00DB2F1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5521E">
      <w:rPr>
        <w:rStyle w:val="slostrany"/>
        <w:noProof/>
      </w:rPr>
      <w:t>4</w:t>
    </w:r>
    <w:r>
      <w:rPr>
        <w:rStyle w:val="slostrany"/>
      </w:rPr>
      <w:fldChar w:fldCharType="end"/>
    </w:r>
  </w:p>
  <w:p w:rsidR="00891817" w:rsidRDefault="008918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17" w:rsidRDefault="00891817">
      <w:r>
        <w:separator/>
      </w:r>
    </w:p>
  </w:footnote>
  <w:footnote w:type="continuationSeparator" w:id="0">
    <w:p w:rsidR="00891817" w:rsidRDefault="00891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D41"/>
    <w:multiLevelType w:val="hybridMultilevel"/>
    <w:tmpl w:val="97589ECA"/>
    <w:lvl w:ilvl="0" w:tplc="1B422468">
      <w:start w:val="1"/>
      <w:numFmt w:val="lowerLetter"/>
      <w:lvlText w:val="%1)"/>
      <w:lvlJc w:val="left"/>
      <w:pPr>
        <w:ind w:left="1080" w:hanging="360"/>
      </w:pPr>
      <w:rPr>
        <w:rFonts w:ascii="Arial" w:eastAsia="Times New Roman" w:hAnsi="Arial" w:cs="Aria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2AB7E5D"/>
    <w:multiLevelType w:val="multilevel"/>
    <w:tmpl w:val="0854D74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3" w15:restartNumberingAfterBreak="0">
    <w:nsid w:val="0AD83AB0"/>
    <w:multiLevelType w:val="hybridMultilevel"/>
    <w:tmpl w:val="82A46E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00558"/>
    <w:multiLevelType w:val="multilevel"/>
    <w:tmpl w:val="7B2CDED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E517E3"/>
    <w:multiLevelType w:val="hybridMultilevel"/>
    <w:tmpl w:val="D0F277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E0353D"/>
    <w:multiLevelType w:val="hybridMultilevel"/>
    <w:tmpl w:val="8196FD12"/>
    <w:lvl w:ilvl="0" w:tplc="5DB44DA2">
      <w:start w:val="1"/>
      <w:numFmt w:val="lowerRoman"/>
      <w:lvlText w:val="(%1)"/>
      <w:lvlJc w:val="left"/>
      <w:pPr>
        <w:tabs>
          <w:tab w:val="num" w:pos="1350"/>
        </w:tabs>
        <w:ind w:left="1350" w:hanging="720"/>
      </w:pPr>
      <w:rPr>
        <w:rFonts w:ascii="Optima" w:eastAsia="Times New Roman" w:hAnsi="Optima" w:cs="Optima"/>
        <w:sz w:val="22"/>
        <w:szCs w:val="22"/>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223B6E66"/>
    <w:multiLevelType w:val="multilevel"/>
    <w:tmpl w:val="36C21D0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15:restartNumberingAfterBreak="0">
    <w:nsid w:val="31455EEE"/>
    <w:multiLevelType w:val="hybridMultilevel"/>
    <w:tmpl w:val="BC824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230CB1"/>
    <w:multiLevelType w:val="hybridMultilevel"/>
    <w:tmpl w:val="39CCAD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3EC1109"/>
    <w:multiLevelType w:val="multilevel"/>
    <w:tmpl w:val="D9D672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0C3F5E"/>
    <w:multiLevelType w:val="multilevel"/>
    <w:tmpl w:val="2FD2D4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C404DA"/>
    <w:multiLevelType w:val="multilevel"/>
    <w:tmpl w:val="05E470EC"/>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E042C6"/>
    <w:multiLevelType w:val="multilevel"/>
    <w:tmpl w:val="57E215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B4000C"/>
    <w:multiLevelType w:val="multilevel"/>
    <w:tmpl w:val="FFF61D7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b/>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91B4B83"/>
    <w:multiLevelType w:val="multilevel"/>
    <w:tmpl w:val="F5AEA33A"/>
    <w:lvl w:ilvl="0">
      <w:start w:val="1"/>
      <w:numFmt w:val="decimal"/>
      <w:lvlText w:val="%1."/>
      <w:lvlJc w:val="left"/>
      <w:pPr>
        <w:tabs>
          <w:tab w:val="num" w:pos="720"/>
        </w:tabs>
        <w:ind w:left="720" w:hanging="360"/>
      </w:pPr>
    </w:lvl>
    <w:lvl w:ilvl="1">
      <w:start w:val="2"/>
      <w:numFmt w:val="decimal"/>
      <w:isLgl/>
      <w:lvlText w:val="%1.%2."/>
      <w:lvlJc w:val="left"/>
      <w:pPr>
        <w:tabs>
          <w:tab w:val="num" w:pos="855"/>
        </w:tabs>
        <w:ind w:left="855" w:hanging="495"/>
      </w:pPr>
      <w:rPr>
        <w:rFonts w:hint="default"/>
        <w:b/>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F4559EF"/>
    <w:multiLevelType w:val="multilevel"/>
    <w:tmpl w:val="BAE8EEAA"/>
    <w:lvl w:ilvl="0">
      <w:start w:val="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51D10627"/>
    <w:multiLevelType w:val="hybridMultilevel"/>
    <w:tmpl w:val="F40E81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F82BEB"/>
    <w:multiLevelType w:val="singleLevel"/>
    <w:tmpl w:val="75FA89BC"/>
    <w:lvl w:ilvl="0">
      <w:start w:val="1"/>
      <w:numFmt w:val="lowerLetter"/>
      <w:lvlText w:val="%1)"/>
      <w:lvlJc w:val="left"/>
      <w:pPr>
        <w:tabs>
          <w:tab w:val="num" w:pos="360"/>
        </w:tabs>
        <w:ind w:left="360" w:hanging="360"/>
      </w:pPr>
      <w:rPr>
        <w:rFonts w:ascii="Arial" w:eastAsia="Times New Roman" w:hAnsi="Arial" w:cs="Arial" w:hint="default"/>
      </w:rPr>
    </w:lvl>
  </w:abstractNum>
  <w:abstractNum w:abstractNumId="21" w15:restartNumberingAfterBreak="0">
    <w:nsid w:val="596845C0"/>
    <w:multiLevelType w:val="hybridMultilevel"/>
    <w:tmpl w:val="0170A6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756A73"/>
    <w:multiLevelType w:val="hybridMultilevel"/>
    <w:tmpl w:val="2B163372"/>
    <w:lvl w:ilvl="0" w:tplc="94C2565E">
      <w:start w:val="1"/>
      <w:numFmt w:val="lowerLetter"/>
      <w:lvlText w:val="%1)"/>
      <w:lvlJc w:val="left"/>
      <w:pPr>
        <w:tabs>
          <w:tab w:val="num" w:pos="360"/>
        </w:tabs>
        <w:ind w:left="36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A539E9"/>
    <w:multiLevelType w:val="hybridMultilevel"/>
    <w:tmpl w:val="04D6CC4A"/>
    <w:lvl w:ilvl="0" w:tplc="B5F4FD96">
      <w:start w:val="1"/>
      <w:numFmt w:val="lowerLetter"/>
      <w:lvlText w:val="%1)"/>
      <w:lvlJc w:val="left"/>
      <w:pPr>
        <w:tabs>
          <w:tab w:val="num" w:pos="720"/>
        </w:tabs>
        <w:ind w:left="720" w:hanging="360"/>
      </w:pPr>
      <w:rPr>
        <w:rFonts w:ascii="Arial" w:eastAsia="Times New Roman" w:hAnsi="Arial" w:cs="Times New Roman"/>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9079D"/>
    <w:multiLevelType w:val="multilevel"/>
    <w:tmpl w:val="559CB0CC"/>
    <w:lvl w:ilvl="0">
      <w:start w:val="3"/>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6721348D"/>
    <w:multiLevelType w:val="hybridMultilevel"/>
    <w:tmpl w:val="0352AC12"/>
    <w:lvl w:ilvl="0" w:tplc="59BE2EAC">
      <w:start w:val="1"/>
      <w:numFmt w:val="bullet"/>
      <w:lvlText w:val="-"/>
      <w:lvlJc w:val="left"/>
      <w:pPr>
        <w:tabs>
          <w:tab w:val="num" w:pos="1068"/>
        </w:tabs>
        <w:ind w:left="1068" w:hanging="360"/>
      </w:pPr>
      <w:rPr>
        <w:rFonts w:ascii="Sylfaen" w:hAnsi="Sylfae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26" w15:restartNumberingAfterBreak="0">
    <w:nsid w:val="6849780D"/>
    <w:multiLevelType w:val="hybridMultilevel"/>
    <w:tmpl w:val="17DEF9C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6614A398">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90D5A07"/>
    <w:multiLevelType w:val="hybridMultilevel"/>
    <w:tmpl w:val="462A3BFA"/>
    <w:lvl w:ilvl="0" w:tplc="68E0DFB0">
      <w:start w:val="1"/>
      <w:numFmt w:val="lowerRoman"/>
      <w:lvlText w:val="(%1)"/>
      <w:lvlJc w:val="left"/>
      <w:pPr>
        <w:tabs>
          <w:tab w:val="num" w:pos="1287"/>
        </w:tabs>
        <w:ind w:left="1287" w:hanging="720"/>
      </w:pPr>
      <w:rPr>
        <w:rFonts w:hint="default"/>
        <w:b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8" w15:restartNumberingAfterBreak="0">
    <w:nsid w:val="69303128"/>
    <w:multiLevelType w:val="hybridMultilevel"/>
    <w:tmpl w:val="AB92B158"/>
    <w:lvl w:ilvl="0" w:tplc="ECC836F8">
      <w:start w:val="1"/>
      <w:numFmt w:val="lowerRoman"/>
      <w:lvlText w:val="(%1)"/>
      <w:lvlJc w:val="left"/>
      <w:pPr>
        <w:tabs>
          <w:tab w:val="num" w:pos="4608"/>
        </w:tabs>
        <w:ind w:left="4608" w:hanging="720"/>
      </w:pPr>
      <w:rPr>
        <w:rFonts w:hint="default"/>
        <w:b w:val="0"/>
      </w:rPr>
    </w:lvl>
    <w:lvl w:ilvl="1" w:tplc="CB1A38AC" w:tentative="1">
      <w:start w:val="1"/>
      <w:numFmt w:val="lowerLetter"/>
      <w:lvlText w:val="%2."/>
      <w:lvlJc w:val="left"/>
      <w:pPr>
        <w:tabs>
          <w:tab w:val="num" w:pos="4725"/>
        </w:tabs>
        <w:ind w:left="4725" w:hanging="360"/>
      </w:pPr>
    </w:lvl>
    <w:lvl w:ilvl="2" w:tplc="0C09001B" w:tentative="1">
      <w:start w:val="1"/>
      <w:numFmt w:val="lowerRoman"/>
      <w:lvlText w:val="%3."/>
      <w:lvlJc w:val="right"/>
      <w:pPr>
        <w:tabs>
          <w:tab w:val="num" w:pos="5445"/>
        </w:tabs>
        <w:ind w:left="5445" w:hanging="180"/>
      </w:pPr>
    </w:lvl>
    <w:lvl w:ilvl="3" w:tplc="0C09000F" w:tentative="1">
      <w:start w:val="1"/>
      <w:numFmt w:val="decimal"/>
      <w:lvlText w:val="%4."/>
      <w:lvlJc w:val="left"/>
      <w:pPr>
        <w:tabs>
          <w:tab w:val="num" w:pos="6165"/>
        </w:tabs>
        <w:ind w:left="6165" w:hanging="360"/>
      </w:pPr>
    </w:lvl>
    <w:lvl w:ilvl="4" w:tplc="0C090019" w:tentative="1">
      <w:start w:val="1"/>
      <w:numFmt w:val="lowerLetter"/>
      <w:lvlText w:val="%5."/>
      <w:lvlJc w:val="left"/>
      <w:pPr>
        <w:tabs>
          <w:tab w:val="num" w:pos="6885"/>
        </w:tabs>
        <w:ind w:left="6885" w:hanging="360"/>
      </w:pPr>
    </w:lvl>
    <w:lvl w:ilvl="5" w:tplc="0C09001B" w:tentative="1">
      <w:start w:val="1"/>
      <w:numFmt w:val="lowerRoman"/>
      <w:lvlText w:val="%6."/>
      <w:lvlJc w:val="right"/>
      <w:pPr>
        <w:tabs>
          <w:tab w:val="num" w:pos="7605"/>
        </w:tabs>
        <w:ind w:left="7605" w:hanging="180"/>
      </w:pPr>
    </w:lvl>
    <w:lvl w:ilvl="6" w:tplc="0C09000F" w:tentative="1">
      <w:start w:val="1"/>
      <w:numFmt w:val="decimal"/>
      <w:lvlText w:val="%7."/>
      <w:lvlJc w:val="left"/>
      <w:pPr>
        <w:tabs>
          <w:tab w:val="num" w:pos="8325"/>
        </w:tabs>
        <w:ind w:left="8325" w:hanging="360"/>
      </w:pPr>
    </w:lvl>
    <w:lvl w:ilvl="7" w:tplc="0C090019" w:tentative="1">
      <w:start w:val="1"/>
      <w:numFmt w:val="lowerLetter"/>
      <w:lvlText w:val="%8."/>
      <w:lvlJc w:val="left"/>
      <w:pPr>
        <w:tabs>
          <w:tab w:val="num" w:pos="9045"/>
        </w:tabs>
        <w:ind w:left="9045" w:hanging="360"/>
      </w:pPr>
    </w:lvl>
    <w:lvl w:ilvl="8" w:tplc="0C09001B" w:tentative="1">
      <w:start w:val="1"/>
      <w:numFmt w:val="lowerRoman"/>
      <w:lvlText w:val="%9."/>
      <w:lvlJc w:val="right"/>
      <w:pPr>
        <w:tabs>
          <w:tab w:val="num" w:pos="9765"/>
        </w:tabs>
        <w:ind w:left="9765" w:hanging="180"/>
      </w:pPr>
    </w:lvl>
  </w:abstractNum>
  <w:abstractNum w:abstractNumId="29" w15:restartNumberingAfterBreak="0">
    <w:nsid w:val="6B130792"/>
    <w:multiLevelType w:val="multilevel"/>
    <w:tmpl w:val="4D981EF4"/>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1" w15:restartNumberingAfterBreak="0">
    <w:nsid w:val="7E9F7269"/>
    <w:multiLevelType w:val="multilevel"/>
    <w:tmpl w:val="E952778C"/>
    <w:lvl w:ilvl="0">
      <w:start w:val="1"/>
      <w:numFmt w:val="decimal"/>
      <w:lvlText w:val="%1"/>
      <w:lvlJc w:val="left"/>
      <w:pPr>
        <w:tabs>
          <w:tab w:val="num" w:pos="360"/>
        </w:tabs>
        <w:ind w:left="360" w:hanging="360"/>
      </w:pPr>
      <w:rPr>
        <w:rFonts w:hint="default"/>
        <w:b w:val="0"/>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25"/>
  </w:num>
  <w:num w:numId="2">
    <w:abstractNumId w:val="30"/>
    <w:lvlOverride w:ilvl="0">
      <w:startOverride w:val="1"/>
    </w:lvlOverride>
  </w:num>
  <w:num w:numId="3">
    <w:abstractNumId w:val="9"/>
    <w:lvlOverride w:ilvl="0">
      <w:startOverride w:val="1"/>
    </w:lvlOverride>
  </w:num>
  <w:num w:numId="4">
    <w:abstractNumId w:val="20"/>
  </w:num>
  <w:num w:numId="5">
    <w:abstractNumId w:val="2"/>
    <w:lvlOverride w:ilvl="0">
      <w:startOverride w:val="1"/>
    </w:lvlOverride>
  </w:num>
  <w:num w:numId="6">
    <w:abstractNumId w:val="7"/>
    <w:lvlOverride w:ilvl="0">
      <w:startOverride w:val="1"/>
    </w:lvlOverride>
  </w:num>
  <w:num w:numId="7">
    <w:abstractNumId w:val="17"/>
  </w:num>
  <w:num w:numId="8">
    <w:abstractNumId w:val="26"/>
  </w:num>
  <w:num w:numId="9">
    <w:abstractNumId w:val="5"/>
  </w:num>
  <w:num w:numId="10">
    <w:abstractNumId w:val="23"/>
  </w:num>
  <w:num w:numId="11">
    <w:abstractNumId w:val="0"/>
  </w:num>
  <w:num w:numId="12">
    <w:abstractNumId w:val="13"/>
  </w:num>
  <w:num w:numId="13">
    <w:abstractNumId w:val="11"/>
  </w:num>
  <w:num w:numId="14">
    <w:abstractNumId w:val="19"/>
  </w:num>
  <w:num w:numId="15">
    <w:abstractNumId w:val="4"/>
  </w:num>
  <w:num w:numId="16">
    <w:abstractNumId w:val="10"/>
  </w:num>
  <w:num w:numId="17">
    <w:abstractNumId w:val="15"/>
  </w:num>
  <w:num w:numId="18">
    <w:abstractNumId w:val="8"/>
  </w:num>
  <w:num w:numId="19">
    <w:abstractNumId w:val="12"/>
  </w:num>
  <w:num w:numId="20">
    <w:abstractNumId w:val="29"/>
  </w:num>
  <w:num w:numId="21">
    <w:abstractNumId w:val="24"/>
  </w:num>
  <w:num w:numId="22">
    <w:abstractNumId w:val="22"/>
  </w:num>
  <w:num w:numId="23">
    <w:abstractNumId w:val="1"/>
  </w:num>
  <w:num w:numId="24">
    <w:abstractNumId w:val="18"/>
  </w:num>
  <w:num w:numId="25">
    <w:abstractNumId w:val="16"/>
  </w:num>
  <w:num w:numId="26">
    <w:abstractNumId w:val="21"/>
  </w:num>
  <w:num w:numId="27">
    <w:abstractNumId w:val="31"/>
    <w:lvlOverride w:ilvl="0">
      <w:lvl w:ilvl="0">
        <w:start w:val="1"/>
        <w:numFmt w:val="decimal"/>
        <w:lvlText w:val="%1"/>
        <w:lvlJc w:val="left"/>
        <w:pPr>
          <w:tabs>
            <w:tab w:val="num" w:pos="360"/>
          </w:tabs>
          <w:ind w:left="360" w:hanging="360"/>
        </w:pPr>
        <w:rPr>
          <w:rFonts w:hint="default"/>
          <w:b w:val="0"/>
        </w:rPr>
      </w:lvl>
    </w:lvlOverride>
    <w:lvlOverride w:ilvl="1">
      <w:lvl w:ilvl="1">
        <w:start w:val="8"/>
        <w:numFmt w:val="decimal"/>
        <w:lvlText w:val="%1.9"/>
        <w:lvlJc w:val="left"/>
        <w:pPr>
          <w:tabs>
            <w:tab w:val="num" w:pos="360"/>
          </w:tabs>
          <w:ind w:left="360" w:hanging="360"/>
        </w:pPr>
        <w:rPr>
          <w:rFonts w:hint="default"/>
          <w:b w:val="0"/>
        </w:rPr>
      </w:lvl>
    </w:lvlOverride>
    <w:lvlOverride w:ilvl="2">
      <w:lvl w:ilvl="2">
        <w:start w:val="1"/>
        <w:numFmt w:val="decimal"/>
        <w:lvlText w:val="%1.9"/>
        <w:lvlJc w:val="left"/>
        <w:pPr>
          <w:tabs>
            <w:tab w:val="num" w:pos="720"/>
          </w:tabs>
          <w:ind w:left="720" w:hanging="720"/>
        </w:pPr>
        <w:rPr>
          <w:rFonts w:hint="default"/>
          <w:b w:val="0"/>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b w:val="0"/>
        </w:rPr>
      </w:lvl>
    </w:lvlOverride>
    <w:lvlOverride w:ilvl="5">
      <w:lvl w:ilvl="5">
        <w:start w:val="1"/>
        <w:numFmt w:val="decimal"/>
        <w:lvlText w:val="%1.%2.%3.%4.%5.%6"/>
        <w:lvlJc w:val="left"/>
        <w:pPr>
          <w:tabs>
            <w:tab w:val="num" w:pos="1080"/>
          </w:tabs>
          <w:ind w:left="1080" w:hanging="1080"/>
        </w:pPr>
        <w:rPr>
          <w:rFonts w:hint="default"/>
          <w:b w:val="0"/>
        </w:rPr>
      </w:lvl>
    </w:lvlOverride>
    <w:lvlOverride w:ilvl="6">
      <w:lvl w:ilvl="6">
        <w:start w:val="1"/>
        <w:numFmt w:val="decimal"/>
        <w:lvlText w:val="%1.%2.%3.%4.%5.%6.%7"/>
        <w:lvlJc w:val="left"/>
        <w:pPr>
          <w:tabs>
            <w:tab w:val="num" w:pos="1440"/>
          </w:tabs>
          <w:ind w:left="1440" w:hanging="1440"/>
        </w:pPr>
        <w:rPr>
          <w:rFonts w:hint="default"/>
          <w:b w:val="0"/>
        </w:rPr>
      </w:lvl>
    </w:lvlOverride>
    <w:lvlOverride w:ilvl="7">
      <w:lvl w:ilvl="7">
        <w:start w:val="1"/>
        <w:numFmt w:val="decimal"/>
        <w:lvlText w:val="%1.%2.%3.%4.%5.%6.%7.%8"/>
        <w:lvlJc w:val="left"/>
        <w:pPr>
          <w:tabs>
            <w:tab w:val="num" w:pos="1440"/>
          </w:tabs>
          <w:ind w:left="1440" w:hanging="1440"/>
        </w:pPr>
        <w:rPr>
          <w:rFonts w:hint="default"/>
          <w:b w:val="0"/>
        </w:rPr>
      </w:lvl>
    </w:lvlOverride>
    <w:lvlOverride w:ilvl="8">
      <w:lvl w:ilvl="8">
        <w:start w:val="1"/>
        <w:numFmt w:val="decimal"/>
        <w:lvlText w:val="%1.%2.%3.%4.%5.%6.%7.%8.%9"/>
        <w:lvlJc w:val="left"/>
        <w:pPr>
          <w:tabs>
            <w:tab w:val="num" w:pos="1440"/>
          </w:tabs>
          <w:ind w:left="1440" w:hanging="1440"/>
        </w:pPr>
        <w:rPr>
          <w:rFonts w:hint="default"/>
          <w:b w:val="0"/>
        </w:rPr>
      </w:lvl>
    </w:lvlOverride>
  </w:num>
  <w:num w:numId="28">
    <w:abstractNumId w:val="28"/>
  </w:num>
  <w:num w:numId="29">
    <w:abstractNumId w:val="3"/>
  </w:num>
  <w:num w:numId="30">
    <w:abstractNumId w:val="27"/>
  </w:num>
  <w:num w:numId="31">
    <w:abstractNumId w:val="6"/>
  </w:num>
  <w:num w:numId="3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24"/>
    <w:rsid w:val="00004DA6"/>
    <w:rsid w:val="00005D9A"/>
    <w:rsid w:val="00006477"/>
    <w:rsid w:val="00006EB6"/>
    <w:rsid w:val="00017299"/>
    <w:rsid w:val="00022634"/>
    <w:rsid w:val="00031B36"/>
    <w:rsid w:val="00032491"/>
    <w:rsid w:val="00034D11"/>
    <w:rsid w:val="00052726"/>
    <w:rsid w:val="00060BE4"/>
    <w:rsid w:val="000620DD"/>
    <w:rsid w:val="000669C8"/>
    <w:rsid w:val="00070B7D"/>
    <w:rsid w:val="000753AF"/>
    <w:rsid w:val="00076644"/>
    <w:rsid w:val="00080FE2"/>
    <w:rsid w:val="000839FD"/>
    <w:rsid w:val="00090569"/>
    <w:rsid w:val="000A12C3"/>
    <w:rsid w:val="000A7428"/>
    <w:rsid w:val="000B7194"/>
    <w:rsid w:val="000C2DEA"/>
    <w:rsid w:val="000C4752"/>
    <w:rsid w:val="000C6697"/>
    <w:rsid w:val="000D5B2B"/>
    <w:rsid w:val="000F3CB7"/>
    <w:rsid w:val="000F4840"/>
    <w:rsid w:val="00100604"/>
    <w:rsid w:val="001028C7"/>
    <w:rsid w:val="00111508"/>
    <w:rsid w:val="00117F7B"/>
    <w:rsid w:val="00117F9E"/>
    <w:rsid w:val="00133117"/>
    <w:rsid w:val="001335E2"/>
    <w:rsid w:val="0014647D"/>
    <w:rsid w:val="00150461"/>
    <w:rsid w:val="00151FA6"/>
    <w:rsid w:val="00171261"/>
    <w:rsid w:val="00185CBD"/>
    <w:rsid w:val="00186B36"/>
    <w:rsid w:val="001A27D4"/>
    <w:rsid w:val="001A2D4A"/>
    <w:rsid w:val="001A4168"/>
    <w:rsid w:val="001B044A"/>
    <w:rsid w:val="001C06E7"/>
    <w:rsid w:val="001D5318"/>
    <w:rsid w:val="001F2018"/>
    <w:rsid w:val="001F4D02"/>
    <w:rsid w:val="001F755E"/>
    <w:rsid w:val="00220273"/>
    <w:rsid w:val="00233FD1"/>
    <w:rsid w:val="00250E21"/>
    <w:rsid w:val="00252E66"/>
    <w:rsid w:val="00253793"/>
    <w:rsid w:val="00266969"/>
    <w:rsid w:val="00266DC7"/>
    <w:rsid w:val="00270826"/>
    <w:rsid w:val="00270FB4"/>
    <w:rsid w:val="0028791E"/>
    <w:rsid w:val="002A139C"/>
    <w:rsid w:val="002A4346"/>
    <w:rsid w:val="002A68DF"/>
    <w:rsid w:val="002B1C19"/>
    <w:rsid w:val="002B22A5"/>
    <w:rsid w:val="002B447A"/>
    <w:rsid w:val="002C45BE"/>
    <w:rsid w:val="002C4EEA"/>
    <w:rsid w:val="002C62F4"/>
    <w:rsid w:val="002C645B"/>
    <w:rsid w:val="002E1440"/>
    <w:rsid w:val="002E1FC1"/>
    <w:rsid w:val="002E33F0"/>
    <w:rsid w:val="002E762C"/>
    <w:rsid w:val="002F2639"/>
    <w:rsid w:val="002F38C8"/>
    <w:rsid w:val="002F3F44"/>
    <w:rsid w:val="002F4B0C"/>
    <w:rsid w:val="002F6931"/>
    <w:rsid w:val="0030318B"/>
    <w:rsid w:val="0031177A"/>
    <w:rsid w:val="00317AD9"/>
    <w:rsid w:val="00321CF5"/>
    <w:rsid w:val="00323CF9"/>
    <w:rsid w:val="003263EA"/>
    <w:rsid w:val="00335BDF"/>
    <w:rsid w:val="003367B6"/>
    <w:rsid w:val="003367C7"/>
    <w:rsid w:val="0035084D"/>
    <w:rsid w:val="003603C0"/>
    <w:rsid w:val="00366A29"/>
    <w:rsid w:val="00371049"/>
    <w:rsid w:val="003720CE"/>
    <w:rsid w:val="00376827"/>
    <w:rsid w:val="00385D1C"/>
    <w:rsid w:val="00387145"/>
    <w:rsid w:val="00387A56"/>
    <w:rsid w:val="0039286B"/>
    <w:rsid w:val="00397B24"/>
    <w:rsid w:val="003A36E4"/>
    <w:rsid w:val="003B124D"/>
    <w:rsid w:val="003B16AC"/>
    <w:rsid w:val="003B5A24"/>
    <w:rsid w:val="003C3B4B"/>
    <w:rsid w:val="003D192B"/>
    <w:rsid w:val="003D57C9"/>
    <w:rsid w:val="003E0B71"/>
    <w:rsid w:val="003E269A"/>
    <w:rsid w:val="003F1317"/>
    <w:rsid w:val="003F23C1"/>
    <w:rsid w:val="003F2849"/>
    <w:rsid w:val="003F5F58"/>
    <w:rsid w:val="003F72F1"/>
    <w:rsid w:val="0040293D"/>
    <w:rsid w:val="00404842"/>
    <w:rsid w:val="00411724"/>
    <w:rsid w:val="00413136"/>
    <w:rsid w:val="00414356"/>
    <w:rsid w:val="00414B21"/>
    <w:rsid w:val="00416612"/>
    <w:rsid w:val="004208F7"/>
    <w:rsid w:val="00423896"/>
    <w:rsid w:val="00423BAE"/>
    <w:rsid w:val="0043156C"/>
    <w:rsid w:val="0045152B"/>
    <w:rsid w:val="00464225"/>
    <w:rsid w:val="004950A0"/>
    <w:rsid w:val="004976F9"/>
    <w:rsid w:val="004A114F"/>
    <w:rsid w:val="004A2743"/>
    <w:rsid w:val="004A3273"/>
    <w:rsid w:val="004B0575"/>
    <w:rsid w:val="004B26FB"/>
    <w:rsid w:val="004B2BD2"/>
    <w:rsid w:val="004B40E9"/>
    <w:rsid w:val="004B5DF5"/>
    <w:rsid w:val="004C012D"/>
    <w:rsid w:val="004C2A80"/>
    <w:rsid w:val="004C68D9"/>
    <w:rsid w:val="004D079D"/>
    <w:rsid w:val="004D640C"/>
    <w:rsid w:val="004E3F42"/>
    <w:rsid w:val="004F06A6"/>
    <w:rsid w:val="004F4FFA"/>
    <w:rsid w:val="00502722"/>
    <w:rsid w:val="0050718F"/>
    <w:rsid w:val="005106D8"/>
    <w:rsid w:val="00511C81"/>
    <w:rsid w:val="00521C75"/>
    <w:rsid w:val="00526A8E"/>
    <w:rsid w:val="005310A5"/>
    <w:rsid w:val="00532EE3"/>
    <w:rsid w:val="00545520"/>
    <w:rsid w:val="00545A81"/>
    <w:rsid w:val="0054620B"/>
    <w:rsid w:val="00550642"/>
    <w:rsid w:val="005548A1"/>
    <w:rsid w:val="0055558F"/>
    <w:rsid w:val="0056416E"/>
    <w:rsid w:val="0057206B"/>
    <w:rsid w:val="005744D4"/>
    <w:rsid w:val="00576CB8"/>
    <w:rsid w:val="00594D71"/>
    <w:rsid w:val="005A798A"/>
    <w:rsid w:val="005B0F22"/>
    <w:rsid w:val="005C4CC9"/>
    <w:rsid w:val="005D588B"/>
    <w:rsid w:val="005D7F6F"/>
    <w:rsid w:val="005E042E"/>
    <w:rsid w:val="005E524C"/>
    <w:rsid w:val="005E5506"/>
    <w:rsid w:val="005F2ACB"/>
    <w:rsid w:val="005F59CD"/>
    <w:rsid w:val="005F5B96"/>
    <w:rsid w:val="00600BAF"/>
    <w:rsid w:val="00600DF0"/>
    <w:rsid w:val="00610607"/>
    <w:rsid w:val="00611576"/>
    <w:rsid w:val="006213E6"/>
    <w:rsid w:val="00625068"/>
    <w:rsid w:val="006434FE"/>
    <w:rsid w:val="00646916"/>
    <w:rsid w:val="00646A37"/>
    <w:rsid w:val="00661487"/>
    <w:rsid w:val="00675679"/>
    <w:rsid w:val="00680003"/>
    <w:rsid w:val="00680637"/>
    <w:rsid w:val="00682875"/>
    <w:rsid w:val="0068425B"/>
    <w:rsid w:val="0068719D"/>
    <w:rsid w:val="00692D22"/>
    <w:rsid w:val="00693A44"/>
    <w:rsid w:val="00697503"/>
    <w:rsid w:val="006A0513"/>
    <w:rsid w:val="006B7974"/>
    <w:rsid w:val="006E07E0"/>
    <w:rsid w:val="006E6780"/>
    <w:rsid w:val="006E7268"/>
    <w:rsid w:val="006E7D91"/>
    <w:rsid w:val="006F15C8"/>
    <w:rsid w:val="00714228"/>
    <w:rsid w:val="00716818"/>
    <w:rsid w:val="00733516"/>
    <w:rsid w:val="00734B04"/>
    <w:rsid w:val="00734F5F"/>
    <w:rsid w:val="0074113B"/>
    <w:rsid w:val="00742886"/>
    <w:rsid w:val="0074423D"/>
    <w:rsid w:val="007650B7"/>
    <w:rsid w:val="0076685B"/>
    <w:rsid w:val="00772D4F"/>
    <w:rsid w:val="00774AAA"/>
    <w:rsid w:val="00775960"/>
    <w:rsid w:val="00781B6B"/>
    <w:rsid w:val="0078314F"/>
    <w:rsid w:val="00783A5B"/>
    <w:rsid w:val="0078500B"/>
    <w:rsid w:val="00790D93"/>
    <w:rsid w:val="0079530B"/>
    <w:rsid w:val="0079678C"/>
    <w:rsid w:val="007A6B47"/>
    <w:rsid w:val="007B4437"/>
    <w:rsid w:val="007B7F75"/>
    <w:rsid w:val="007C10A7"/>
    <w:rsid w:val="007C1728"/>
    <w:rsid w:val="007C3003"/>
    <w:rsid w:val="007C7FA6"/>
    <w:rsid w:val="007E2EC3"/>
    <w:rsid w:val="007F03F1"/>
    <w:rsid w:val="0080648E"/>
    <w:rsid w:val="00824507"/>
    <w:rsid w:val="0082734A"/>
    <w:rsid w:val="00830009"/>
    <w:rsid w:val="00830511"/>
    <w:rsid w:val="0083552C"/>
    <w:rsid w:val="00844C47"/>
    <w:rsid w:val="00863332"/>
    <w:rsid w:val="00867CF1"/>
    <w:rsid w:val="00876EE8"/>
    <w:rsid w:val="00891817"/>
    <w:rsid w:val="008951AA"/>
    <w:rsid w:val="00897471"/>
    <w:rsid w:val="008A034F"/>
    <w:rsid w:val="008A4F96"/>
    <w:rsid w:val="008A72AF"/>
    <w:rsid w:val="008A78FB"/>
    <w:rsid w:val="008B31A9"/>
    <w:rsid w:val="008C2A57"/>
    <w:rsid w:val="008C2C08"/>
    <w:rsid w:val="008D0B43"/>
    <w:rsid w:val="008D1DBF"/>
    <w:rsid w:val="008F1C35"/>
    <w:rsid w:val="008F2FD7"/>
    <w:rsid w:val="008F49BC"/>
    <w:rsid w:val="008F584B"/>
    <w:rsid w:val="008F613F"/>
    <w:rsid w:val="00911E3D"/>
    <w:rsid w:val="009212A2"/>
    <w:rsid w:val="00931FB3"/>
    <w:rsid w:val="0093372B"/>
    <w:rsid w:val="00935D6C"/>
    <w:rsid w:val="00937E99"/>
    <w:rsid w:val="009450A4"/>
    <w:rsid w:val="009521AC"/>
    <w:rsid w:val="00952C71"/>
    <w:rsid w:val="009566BE"/>
    <w:rsid w:val="00965C9C"/>
    <w:rsid w:val="0097482B"/>
    <w:rsid w:val="0097713A"/>
    <w:rsid w:val="009856C9"/>
    <w:rsid w:val="00986E4F"/>
    <w:rsid w:val="0099152F"/>
    <w:rsid w:val="00995744"/>
    <w:rsid w:val="0099689A"/>
    <w:rsid w:val="009968B3"/>
    <w:rsid w:val="009B32B4"/>
    <w:rsid w:val="009C1F94"/>
    <w:rsid w:val="009C6CDF"/>
    <w:rsid w:val="009D615D"/>
    <w:rsid w:val="009D6D77"/>
    <w:rsid w:val="009E33EF"/>
    <w:rsid w:val="009E379D"/>
    <w:rsid w:val="009F4ED3"/>
    <w:rsid w:val="009F6372"/>
    <w:rsid w:val="009F6756"/>
    <w:rsid w:val="00A0251A"/>
    <w:rsid w:val="00A0592B"/>
    <w:rsid w:val="00A073E7"/>
    <w:rsid w:val="00A07BB0"/>
    <w:rsid w:val="00A1448D"/>
    <w:rsid w:val="00A22F76"/>
    <w:rsid w:val="00A253B9"/>
    <w:rsid w:val="00A35D45"/>
    <w:rsid w:val="00A40A4B"/>
    <w:rsid w:val="00A44D38"/>
    <w:rsid w:val="00A4738E"/>
    <w:rsid w:val="00A51FA6"/>
    <w:rsid w:val="00A523B4"/>
    <w:rsid w:val="00A633C5"/>
    <w:rsid w:val="00A65090"/>
    <w:rsid w:val="00A740C0"/>
    <w:rsid w:val="00A74CE2"/>
    <w:rsid w:val="00A7665C"/>
    <w:rsid w:val="00A77FED"/>
    <w:rsid w:val="00A944D4"/>
    <w:rsid w:val="00A956B9"/>
    <w:rsid w:val="00AB0318"/>
    <w:rsid w:val="00AD2E3C"/>
    <w:rsid w:val="00AD6CFF"/>
    <w:rsid w:val="00AE1E3E"/>
    <w:rsid w:val="00AE2623"/>
    <w:rsid w:val="00AE3B00"/>
    <w:rsid w:val="00AE6C49"/>
    <w:rsid w:val="00B10A4D"/>
    <w:rsid w:val="00B12958"/>
    <w:rsid w:val="00B1349A"/>
    <w:rsid w:val="00B1437E"/>
    <w:rsid w:val="00B20FAC"/>
    <w:rsid w:val="00B24107"/>
    <w:rsid w:val="00B2459F"/>
    <w:rsid w:val="00B27AE4"/>
    <w:rsid w:val="00B37079"/>
    <w:rsid w:val="00B4361B"/>
    <w:rsid w:val="00B463C4"/>
    <w:rsid w:val="00B520D1"/>
    <w:rsid w:val="00B52776"/>
    <w:rsid w:val="00B5521E"/>
    <w:rsid w:val="00B60E86"/>
    <w:rsid w:val="00B616C8"/>
    <w:rsid w:val="00B62EAF"/>
    <w:rsid w:val="00B6403D"/>
    <w:rsid w:val="00B64F1D"/>
    <w:rsid w:val="00B6501B"/>
    <w:rsid w:val="00B7316A"/>
    <w:rsid w:val="00B7797C"/>
    <w:rsid w:val="00B82259"/>
    <w:rsid w:val="00B95AE6"/>
    <w:rsid w:val="00B9624A"/>
    <w:rsid w:val="00BA242D"/>
    <w:rsid w:val="00BA36AA"/>
    <w:rsid w:val="00BA5094"/>
    <w:rsid w:val="00BB6981"/>
    <w:rsid w:val="00BB6E9A"/>
    <w:rsid w:val="00BB7911"/>
    <w:rsid w:val="00BC5C9F"/>
    <w:rsid w:val="00BC66B1"/>
    <w:rsid w:val="00BD0F29"/>
    <w:rsid w:val="00BD3BA1"/>
    <w:rsid w:val="00BE29EF"/>
    <w:rsid w:val="00BE5C95"/>
    <w:rsid w:val="00BF1400"/>
    <w:rsid w:val="00BF35CB"/>
    <w:rsid w:val="00C0060F"/>
    <w:rsid w:val="00C0184A"/>
    <w:rsid w:val="00C15498"/>
    <w:rsid w:val="00C23C63"/>
    <w:rsid w:val="00C256BC"/>
    <w:rsid w:val="00C27D9B"/>
    <w:rsid w:val="00C30067"/>
    <w:rsid w:val="00C337EA"/>
    <w:rsid w:val="00C35F3B"/>
    <w:rsid w:val="00C36A5E"/>
    <w:rsid w:val="00C565E8"/>
    <w:rsid w:val="00C60452"/>
    <w:rsid w:val="00C61941"/>
    <w:rsid w:val="00C778CD"/>
    <w:rsid w:val="00CB0919"/>
    <w:rsid w:val="00CB62A3"/>
    <w:rsid w:val="00CC13CD"/>
    <w:rsid w:val="00CD48C5"/>
    <w:rsid w:val="00CE6CDE"/>
    <w:rsid w:val="00CF4B0E"/>
    <w:rsid w:val="00D03B78"/>
    <w:rsid w:val="00D04DE5"/>
    <w:rsid w:val="00D07B8A"/>
    <w:rsid w:val="00D169C6"/>
    <w:rsid w:val="00D22687"/>
    <w:rsid w:val="00D34145"/>
    <w:rsid w:val="00D4258C"/>
    <w:rsid w:val="00D44AD9"/>
    <w:rsid w:val="00D50630"/>
    <w:rsid w:val="00D51756"/>
    <w:rsid w:val="00D63033"/>
    <w:rsid w:val="00D7217E"/>
    <w:rsid w:val="00D73776"/>
    <w:rsid w:val="00D76721"/>
    <w:rsid w:val="00D80A32"/>
    <w:rsid w:val="00D80D58"/>
    <w:rsid w:val="00D84B07"/>
    <w:rsid w:val="00D868AA"/>
    <w:rsid w:val="00D91A44"/>
    <w:rsid w:val="00D954ED"/>
    <w:rsid w:val="00DA589E"/>
    <w:rsid w:val="00DA6F6C"/>
    <w:rsid w:val="00DB2F12"/>
    <w:rsid w:val="00DB6F3B"/>
    <w:rsid w:val="00DD46E8"/>
    <w:rsid w:val="00DD4E81"/>
    <w:rsid w:val="00DE4A1D"/>
    <w:rsid w:val="00DE7E05"/>
    <w:rsid w:val="00DF1BEC"/>
    <w:rsid w:val="00DF1C71"/>
    <w:rsid w:val="00E00AE3"/>
    <w:rsid w:val="00E21FEF"/>
    <w:rsid w:val="00E220CD"/>
    <w:rsid w:val="00E238A9"/>
    <w:rsid w:val="00E24D4D"/>
    <w:rsid w:val="00E301ED"/>
    <w:rsid w:val="00E32872"/>
    <w:rsid w:val="00E44E26"/>
    <w:rsid w:val="00E54A7B"/>
    <w:rsid w:val="00E618AB"/>
    <w:rsid w:val="00E67881"/>
    <w:rsid w:val="00E80983"/>
    <w:rsid w:val="00E85FDC"/>
    <w:rsid w:val="00EA36A0"/>
    <w:rsid w:val="00EA3EDE"/>
    <w:rsid w:val="00EA43F4"/>
    <w:rsid w:val="00EA6528"/>
    <w:rsid w:val="00EB1DF9"/>
    <w:rsid w:val="00EB3DFB"/>
    <w:rsid w:val="00EB3F3F"/>
    <w:rsid w:val="00EC2C34"/>
    <w:rsid w:val="00EC4734"/>
    <w:rsid w:val="00EC4F16"/>
    <w:rsid w:val="00EC515B"/>
    <w:rsid w:val="00ED23A0"/>
    <w:rsid w:val="00ED23FB"/>
    <w:rsid w:val="00ED6C04"/>
    <w:rsid w:val="00EE0A34"/>
    <w:rsid w:val="00F1319B"/>
    <w:rsid w:val="00F13EEE"/>
    <w:rsid w:val="00F24608"/>
    <w:rsid w:val="00F264FF"/>
    <w:rsid w:val="00F279C3"/>
    <w:rsid w:val="00F415A3"/>
    <w:rsid w:val="00F53BB5"/>
    <w:rsid w:val="00F56EF8"/>
    <w:rsid w:val="00F62FC7"/>
    <w:rsid w:val="00F63D15"/>
    <w:rsid w:val="00F64BE2"/>
    <w:rsid w:val="00F65125"/>
    <w:rsid w:val="00F6734F"/>
    <w:rsid w:val="00F67ED8"/>
    <w:rsid w:val="00F71F5A"/>
    <w:rsid w:val="00F724DF"/>
    <w:rsid w:val="00F7373A"/>
    <w:rsid w:val="00F75B0E"/>
    <w:rsid w:val="00F76303"/>
    <w:rsid w:val="00F87DAC"/>
    <w:rsid w:val="00F91144"/>
    <w:rsid w:val="00F92B8A"/>
    <w:rsid w:val="00FA3910"/>
    <w:rsid w:val="00FB1EF4"/>
    <w:rsid w:val="00FC468E"/>
    <w:rsid w:val="00FC4788"/>
    <w:rsid w:val="00FC4FEA"/>
    <w:rsid w:val="00FD47E6"/>
    <w:rsid w:val="00FE03D7"/>
    <w:rsid w:val="00FF5D57"/>
    <w:rsid w:val="00FF6C8D"/>
    <w:rsid w:val="00FF7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BDCE82-75A0-488A-A58A-8F296412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B24"/>
  </w:style>
  <w:style w:type="paragraph" w:styleId="Nadpis1">
    <w:name w:val="heading 1"/>
    <w:basedOn w:val="Normlny"/>
    <w:next w:val="Normlny"/>
    <w:qFormat/>
    <w:rsid w:val="00BA242D"/>
    <w:pPr>
      <w:keepNext/>
      <w:outlineLvl w:val="0"/>
    </w:pPr>
    <w:rPr>
      <w:b/>
      <w:u w:val="single"/>
    </w:rPr>
  </w:style>
  <w:style w:type="paragraph" w:styleId="Nadpis2">
    <w:name w:val="heading 2"/>
    <w:basedOn w:val="Normlny"/>
    <w:next w:val="Normlny"/>
    <w:qFormat/>
    <w:rsid w:val="00BA242D"/>
    <w:pPr>
      <w:keepNext/>
      <w:spacing w:before="240" w:after="60"/>
      <w:outlineLvl w:val="1"/>
    </w:pPr>
    <w:rPr>
      <w:rFonts w:ascii="Arial" w:hAnsi="Arial" w:cs="Arial"/>
      <w:b/>
      <w:bCs/>
      <w:i/>
      <w:iCs/>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397B24"/>
    <w:pPr>
      <w:spacing w:after="120" w:line="480" w:lineRule="auto"/>
    </w:pPr>
  </w:style>
  <w:style w:type="paragraph" w:styleId="Zkladntext">
    <w:name w:val="Body Text"/>
    <w:basedOn w:val="Normlny"/>
    <w:link w:val="ZkladntextChar"/>
    <w:rsid w:val="00397B24"/>
    <w:pPr>
      <w:spacing w:after="120"/>
    </w:pPr>
  </w:style>
  <w:style w:type="paragraph" w:styleId="Zarkazkladnhotextu">
    <w:name w:val="Body Text Indent"/>
    <w:basedOn w:val="Normlny"/>
    <w:rsid w:val="00397B24"/>
    <w:pPr>
      <w:spacing w:after="120"/>
      <w:ind w:left="283"/>
    </w:pPr>
  </w:style>
  <w:style w:type="paragraph" w:styleId="Nzov">
    <w:name w:val="Title"/>
    <w:basedOn w:val="Normlny"/>
    <w:qFormat/>
    <w:rsid w:val="008C2A57"/>
    <w:pPr>
      <w:jc w:val="center"/>
    </w:pPr>
    <w:rPr>
      <w:b/>
      <w:bCs/>
      <w:sz w:val="32"/>
      <w:szCs w:val="24"/>
    </w:rPr>
  </w:style>
  <w:style w:type="paragraph" w:customStyle="1" w:styleId="CharCharCharChar">
    <w:name w:val="Char Char Char Char"/>
    <w:basedOn w:val="Normlny"/>
    <w:rsid w:val="008C2A57"/>
    <w:pPr>
      <w:widowControl w:val="0"/>
      <w:adjustRightInd w:val="0"/>
      <w:spacing w:after="160" w:line="240" w:lineRule="exact"/>
      <w:ind w:firstLine="720"/>
      <w:textAlignment w:val="baseline"/>
    </w:pPr>
    <w:rPr>
      <w:rFonts w:ascii="Tahoma" w:hAnsi="Tahoma" w:cs="Tahoma"/>
      <w:lang w:val="en-US" w:eastAsia="en-US"/>
    </w:rPr>
  </w:style>
  <w:style w:type="paragraph" w:customStyle="1" w:styleId="Zkladntext1">
    <w:name w:val="Základní text1"/>
    <w:rsid w:val="008C2A57"/>
    <w:pPr>
      <w:widowControl w:val="0"/>
      <w:autoSpaceDE w:val="0"/>
      <w:autoSpaceDN w:val="0"/>
      <w:adjustRightInd w:val="0"/>
      <w:jc w:val="both"/>
    </w:pPr>
    <w:rPr>
      <w:color w:val="000000"/>
      <w:sz w:val="24"/>
      <w:lang w:val="cs-CZ"/>
    </w:rPr>
  </w:style>
  <w:style w:type="paragraph" w:styleId="Zarkazkladnhotextu2">
    <w:name w:val="Body Text Indent 2"/>
    <w:basedOn w:val="Normlny"/>
    <w:rsid w:val="00BA242D"/>
    <w:pPr>
      <w:spacing w:after="120" w:line="480" w:lineRule="auto"/>
      <w:ind w:left="283"/>
    </w:pPr>
  </w:style>
  <w:style w:type="character" w:customStyle="1" w:styleId="pre">
    <w:name w:val="pre"/>
    <w:basedOn w:val="Predvolenpsmoodseku"/>
    <w:rsid w:val="00BA242D"/>
  </w:style>
  <w:style w:type="paragraph" w:customStyle="1" w:styleId="Odstavecseseznamem1">
    <w:name w:val="Odstavec se seznamem1"/>
    <w:basedOn w:val="Normlny"/>
    <w:qFormat/>
    <w:rsid w:val="00BA242D"/>
    <w:pPr>
      <w:ind w:left="720"/>
      <w:contextualSpacing/>
    </w:pPr>
    <w:rPr>
      <w:sz w:val="24"/>
      <w:szCs w:val="24"/>
      <w:lang w:val="cs-CZ" w:eastAsia="cs-CZ"/>
    </w:rPr>
  </w:style>
  <w:style w:type="paragraph" w:styleId="Pta">
    <w:name w:val="footer"/>
    <w:basedOn w:val="Normlny"/>
    <w:rsid w:val="0055558F"/>
    <w:pPr>
      <w:tabs>
        <w:tab w:val="center" w:pos="4536"/>
        <w:tab w:val="right" w:pos="9072"/>
      </w:tabs>
    </w:pPr>
  </w:style>
  <w:style w:type="character" w:styleId="slostrany">
    <w:name w:val="page number"/>
    <w:basedOn w:val="Predvolenpsmoodseku"/>
    <w:rsid w:val="0055558F"/>
  </w:style>
  <w:style w:type="paragraph" w:styleId="Hlavika">
    <w:name w:val="header"/>
    <w:basedOn w:val="Normlny"/>
    <w:rsid w:val="008B31A9"/>
    <w:pPr>
      <w:tabs>
        <w:tab w:val="center" w:pos="4536"/>
        <w:tab w:val="right" w:pos="9072"/>
      </w:tabs>
    </w:pPr>
  </w:style>
  <w:style w:type="character" w:customStyle="1" w:styleId="ZkladntextChar">
    <w:name w:val="Základný text Char"/>
    <w:link w:val="Zkladntext"/>
    <w:rsid w:val="003367C7"/>
  </w:style>
  <w:style w:type="paragraph" w:styleId="Textbubliny">
    <w:name w:val="Balloon Text"/>
    <w:basedOn w:val="Normlny"/>
    <w:link w:val="TextbublinyChar"/>
    <w:rsid w:val="00600BAF"/>
    <w:rPr>
      <w:rFonts w:ascii="Tahoma" w:hAnsi="Tahoma"/>
      <w:sz w:val="16"/>
      <w:szCs w:val="16"/>
    </w:rPr>
  </w:style>
  <w:style w:type="character" w:customStyle="1" w:styleId="TextbublinyChar">
    <w:name w:val="Text bubliny Char"/>
    <w:link w:val="Textbubliny"/>
    <w:rsid w:val="00600BAF"/>
    <w:rPr>
      <w:rFonts w:ascii="Tahoma" w:hAnsi="Tahoma" w:cs="Tahoma"/>
      <w:sz w:val="16"/>
      <w:szCs w:val="16"/>
    </w:rPr>
  </w:style>
  <w:style w:type="character" w:styleId="Odkaznakomentr">
    <w:name w:val="annotation reference"/>
    <w:rsid w:val="0068719D"/>
    <w:rPr>
      <w:sz w:val="16"/>
      <w:szCs w:val="16"/>
    </w:rPr>
  </w:style>
  <w:style w:type="paragraph" w:styleId="Textkomentra">
    <w:name w:val="annotation text"/>
    <w:basedOn w:val="Normlny"/>
    <w:link w:val="TextkomentraChar"/>
    <w:rsid w:val="0068719D"/>
  </w:style>
  <w:style w:type="character" w:customStyle="1" w:styleId="TextkomentraChar">
    <w:name w:val="Text komentára Char"/>
    <w:basedOn w:val="Predvolenpsmoodseku"/>
    <w:link w:val="Textkomentra"/>
    <w:rsid w:val="0068719D"/>
  </w:style>
  <w:style w:type="paragraph" w:styleId="Predmetkomentra">
    <w:name w:val="annotation subject"/>
    <w:basedOn w:val="Textkomentra"/>
    <w:next w:val="Textkomentra"/>
    <w:link w:val="PredmetkomentraChar"/>
    <w:rsid w:val="0068719D"/>
    <w:rPr>
      <w:b/>
      <w:bCs/>
    </w:rPr>
  </w:style>
  <w:style w:type="character" w:customStyle="1" w:styleId="PredmetkomentraChar">
    <w:name w:val="Predmet komentára Char"/>
    <w:link w:val="Predmetkomentra"/>
    <w:rsid w:val="0068719D"/>
    <w:rPr>
      <w:b/>
      <w:bCs/>
    </w:rPr>
  </w:style>
  <w:style w:type="paragraph" w:styleId="Odsekzoznamu">
    <w:name w:val="List Paragraph"/>
    <w:basedOn w:val="Normlny"/>
    <w:uiPriority w:val="34"/>
    <w:qFormat/>
    <w:rsid w:val="00423BAE"/>
    <w:pPr>
      <w:ind w:left="708"/>
    </w:pPr>
  </w:style>
  <w:style w:type="paragraph" w:customStyle="1" w:styleId="Indent1">
    <w:name w:val="Indent1"/>
    <w:basedOn w:val="Normlny"/>
    <w:link w:val="Indent1Char1"/>
    <w:rsid w:val="00891817"/>
    <w:pPr>
      <w:tabs>
        <w:tab w:val="left" w:pos="567"/>
        <w:tab w:val="left" w:pos="1021"/>
        <w:tab w:val="left" w:pos="1474"/>
        <w:tab w:val="left" w:pos="1928"/>
        <w:tab w:val="left" w:pos="2381"/>
      </w:tabs>
      <w:autoSpaceDE w:val="0"/>
      <w:autoSpaceDN w:val="0"/>
      <w:adjustRightInd w:val="0"/>
      <w:spacing w:before="60" w:after="60" w:line="260" w:lineRule="exact"/>
      <w:ind w:left="567" w:right="142" w:hanging="567"/>
    </w:pPr>
    <w:rPr>
      <w:rFonts w:ascii="Optima" w:hAnsi="Optima" w:cs="Optima"/>
      <w:sz w:val="22"/>
      <w:szCs w:val="22"/>
      <w:lang w:val="en-GB" w:eastAsia="en-GB"/>
    </w:rPr>
  </w:style>
  <w:style w:type="character" w:customStyle="1" w:styleId="Indent1Char1">
    <w:name w:val="Indent1 Char1"/>
    <w:link w:val="Indent1"/>
    <w:rsid w:val="00891817"/>
    <w:rPr>
      <w:rFonts w:ascii="Optima" w:hAnsi="Optima" w:cs="Optima"/>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5049">
      <w:bodyDiv w:val="1"/>
      <w:marLeft w:val="0"/>
      <w:marRight w:val="0"/>
      <w:marTop w:val="0"/>
      <w:marBottom w:val="0"/>
      <w:divBdr>
        <w:top w:val="none" w:sz="0" w:space="0" w:color="auto"/>
        <w:left w:val="none" w:sz="0" w:space="0" w:color="auto"/>
        <w:bottom w:val="none" w:sz="0" w:space="0" w:color="auto"/>
        <w:right w:val="none" w:sz="0" w:space="0" w:color="auto"/>
      </w:divBdr>
    </w:div>
    <w:div w:id="567421530">
      <w:bodyDiv w:val="1"/>
      <w:marLeft w:val="0"/>
      <w:marRight w:val="0"/>
      <w:marTop w:val="0"/>
      <w:marBottom w:val="0"/>
      <w:divBdr>
        <w:top w:val="none" w:sz="0" w:space="0" w:color="auto"/>
        <w:left w:val="none" w:sz="0" w:space="0" w:color="auto"/>
        <w:bottom w:val="none" w:sz="0" w:space="0" w:color="auto"/>
        <w:right w:val="none" w:sz="0" w:space="0" w:color="auto"/>
      </w:divBdr>
    </w:div>
    <w:div w:id="577909121">
      <w:bodyDiv w:val="1"/>
      <w:marLeft w:val="0"/>
      <w:marRight w:val="0"/>
      <w:marTop w:val="0"/>
      <w:marBottom w:val="0"/>
      <w:divBdr>
        <w:top w:val="none" w:sz="0" w:space="0" w:color="auto"/>
        <w:left w:val="none" w:sz="0" w:space="0" w:color="auto"/>
        <w:bottom w:val="none" w:sz="0" w:space="0" w:color="auto"/>
        <w:right w:val="none" w:sz="0" w:space="0" w:color="auto"/>
      </w:divBdr>
    </w:div>
    <w:div w:id="634335125">
      <w:bodyDiv w:val="1"/>
      <w:marLeft w:val="0"/>
      <w:marRight w:val="0"/>
      <w:marTop w:val="0"/>
      <w:marBottom w:val="0"/>
      <w:divBdr>
        <w:top w:val="none" w:sz="0" w:space="0" w:color="auto"/>
        <w:left w:val="none" w:sz="0" w:space="0" w:color="auto"/>
        <w:bottom w:val="none" w:sz="0" w:space="0" w:color="auto"/>
        <w:right w:val="none" w:sz="0" w:space="0" w:color="auto"/>
      </w:divBdr>
    </w:div>
    <w:div w:id="701126135">
      <w:bodyDiv w:val="1"/>
      <w:marLeft w:val="0"/>
      <w:marRight w:val="0"/>
      <w:marTop w:val="0"/>
      <w:marBottom w:val="0"/>
      <w:divBdr>
        <w:top w:val="none" w:sz="0" w:space="0" w:color="auto"/>
        <w:left w:val="none" w:sz="0" w:space="0" w:color="auto"/>
        <w:bottom w:val="none" w:sz="0" w:space="0" w:color="auto"/>
        <w:right w:val="none" w:sz="0" w:space="0" w:color="auto"/>
      </w:divBdr>
    </w:div>
    <w:div w:id="920026788">
      <w:bodyDiv w:val="1"/>
      <w:marLeft w:val="0"/>
      <w:marRight w:val="0"/>
      <w:marTop w:val="0"/>
      <w:marBottom w:val="0"/>
      <w:divBdr>
        <w:top w:val="none" w:sz="0" w:space="0" w:color="auto"/>
        <w:left w:val="none" w:sz="0" w:space="0" w:color="auto"/>
        <w:bottom w:val="none" w:sz="0" w:space="0" w:color="auto"/>
        <w:right w:val="none" w:sz="0" w:space="0" w:color="auto"/>
      </w:divBdr>
    </w:div>
    <w:div w:id="1242329333">
      <w:bodyDiv w:val="1"/>
      <w:marLeft w:val="0"/>
      <w:marRight w:val="0"/>
      <w:marTop w:val="0"/>
      <w:marBottom w:val="0"/>
      <w:divBdr>
        <w:top w:val="none" w:sz="0" w:space="0" w:color="auto"/>
        <w:left w:val="none" w:sz="0" w:space="0" w:color="auto"/>
        <w:bottom w:val="none" w:sz="0" w:space="0" w:color="auto"/>
        <w:right w:val="none" w:sz="0" w:space="0" w:color="auto"/>
      </w:divBdr>
    </w:div>
    <w:div w:id="1346788464">
      <w:bodyDiv w:val="1"/>
      <w:marLeft w:val="0"/>
      <w:marRight w:val="0"/>
      <w:marTop w:val="0"/>
      <w:marBottom w:val="0"/>
      <w:divBdr>
        <w:top w:val="none" w:sz="0" w:space="0" w:color="auto"/>
        <w:left w:val="none" w:sz="0" w:space="0" w:color="auto"/>
        <w:bottom w:val="none" w:sz="0" w:space="0" w:color="auto"/>
        <w:right w:val="none" w:sz="0" w:space="0" w:color="auto"/>
      </w:divBdr>
    </w:div>
    <w:div w:id="1425880059">
      <w:bodyDiv w:val="1"/>
      <w:marLeft w:val="0"/>
      <w:marRight w:val="0"/>
      <w:marTop w:val="0"/>
      <w:marBottom w:val="0"/>
      <w:divBdr>
        <w:top w:val="none" w:sz="0" w:space="0" w:color="auto"/>
        <w:left w:val="none" w:sz="0" w:space="0" w:color="auto"/>
        <w:bottom w:val="none" w:sz="0" w:space="0" w:color="auto"/>
        <w:right w:val="none" w:sz="0" w:space="0" w:color="auto"/>
      </w:divBdr>
    </w:div>
    <w:div w:id="1502698236">
      <w:bodyDiv w:val="1"/>
      <w:marLeft w:val="0"/>
      <w:marRight w:val="0"/>
      <w:marTop w:val="0"/>
      <w:marBottom w:val="0"/>
      <w:divBdr>
        <w:top w:val="none" w:sz="0" w:space="0" w:color="auto"/>
        <w:left w:val="none" w:sz="0" w:space="0" w:color="auto"/>
        <w:bottom w:val="none" w:sz="0" w:space="0" w:color="auto"/>
        <w:right w:val="none" w:sz="0" w:space="0" w:color="auto"/>
      </w:divBdr>
    </w:div>
    <w:div w:id="1768958736">
      <w:bodyDiv w:val="1"/>
      <w:marLeft w:val="0"/>
      <w:marRight w:val="0"/>
      <w:marTop w:val="0"/>
      <w:marBottom w:val="0"/>
      <w:divBdr>
        <w:top w:val="none" w:sz="0" w:space="0" w:color="auto"/>
        <w:left w:val="none" w:sz="0" w:space="0" w:color="auto"/>
        <w:bottom w:val="none" w:sz="0" w:space="0" w:color="auto"/>
        <w:right w:val="none" w:sz="0" w:space="0" w:color="auto"/>
      </w:divBdr>
    </w:div>
    <w:div w:id="1807502716">
      <w:bodyDiv w:val="1"/>
      <w:marLeft w:val="0"/>
      <w:marRight w:val="0"/>
      <w:marTop w:val="0"/>
      <w:marBottom w:val="0"/>
      <w:divBdr>
        <w:top w:val="none" w:sz="0" w:space="0" w:color="auto"/>
        <w:left w:val="none" w:sz="0" w:space="0" w:color="auto"/>
        <w:bottom w:val="none" w:sz="0" w:space="0" w:color="auto"/>
        <w:right w:val="none" w:sz="0" w:space="0" w:color="auto"/>
      </w:divBdr>
    </w:div>
    <w:div w:id="1914775220">
      <w:bodyDiv w:val="1"/>
      <w:marLeft w:val="0"/>
      <w:marRight w:val="0"/>
      <w:marTop w:val="0"/>
      <w:marBottom w:val="0"/>
      <w:divBdr>
        <w:top w:val="none" w:sz="0" w:space="0" w:color="auto"/>
        <w:left w:val="none" w:sz="0" w:space="0" w:color="auto"/>
        <w:bottom w:val="none" w:sz="0" w:space="0" w:color="auto"/>
        <w:right w:val="none" w:sz="0" w:space="0" w:color="auto"/>
      </w:divBdr>
    </w:div>
    <w:div w:id="20273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2BEF8-2D89-498E-A585-FA70F872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1414</Words>
  <Characters>9555</Characters>
  <Application>Microsoft Office Word</Application>
  <DocSecurity>0</DocSecurity>
  <Lines>79</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PRE VEREJNÚ SÚŤAŽ NA VÝBER POSKYTOVATEĽA  POISŤOVACÍCH SLUŽIEB</vt:lpstr>
    </vt:vector>
  </TitlesOfParts>
  <Company>Hewlett-Packard Company</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Sojka Ivan</dc:creator>
  <cp:lastModifiedBy>Sojka Ivan</cp:lastModifiedBy>
  <cp:revision>7</cp:revision>
  <cp:lastPrinted>2018-06-01T11:10:00Z</cp:lastPrinted>
  <dcterms:created xsi:type="dcterms:W3CDTF">2018-06-01T11:11:00Z</dcterms:created>
  <dcterms:modified xsi:type="dcterms:W3CDTF">2019-10-16T13:17:00Z</dcterms:modified>
</cp:coreProperties>
</file>