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7" w:rsidRPr="00D32151" w:rsidRDefault="00C73099" w:rsidP="00D32151">
      <w:pPr>
        <w:rPr>
          <w:rFonts w:ascii="Times New Roman" w:hAnsi="Times New Roman"/>
          <w:b/>
          <w:sz w:val="24"/>
          <w:szCs w:val="24"/>
        </w:rPr>
      </w:pPr>
      <w:r w:rsidRPr="00D32151">
        <w:rPr>
          <w:rFonts w:ascii="Times New Roman" w:hAnsi="Times New Roman"/>
          <w:b/>
          <w:sz w:val="24"/>
          <w:szCs w:val="24"/>
        </w:rPr>
        <w:t xml:space="preserve">Zmluva </w:t>
      </w:r>
      <w:r w:rsidR="00CA3487" w:rsidRPr="00D32151">
        <w:rPr>
          <w:rFonts w:ascii="Times New Roman" w:hAnsi="Times New Roman"/>
          <w:b/>
          <w:sz w:val="24"/>
          <w:szCs w:val="24"/>
        </w:rPr>
        <w:t>o</w:t>
      </w:r>
      <w:r w:rsidR="002D42D8">
        <w:rPr>
          <w:rFonts w:ascii="Times New Roman" w:hAnsi="Times New Roman"/>
          <w:b/>
          <w:sz w:val="24"/>
          <w:szCs w:val="24"/>
        </w:rPr>
        <w:t> poskytovaní služieb</w:t>
      </w:r>
    </w:p>
    <w:p w:rsidR="00CA3487" w:rsidRPr="00C73099" w:rsidRDefault="00CA3487" w:rsidP="006E37BD">
      <w:pPr>
        <w:rPr>
          <w:rFonts w:ascii="Times New Roman" w:hAnsi="Times New Roman"/>
          <w:b/>
          <w:sz w:val="24"/>
          <w:szCs w:val="24"/>
        </w:rPr>
      </w:pPr>
      <w:r w:rsidRPr="00C73099">
        <w:rPr>
          <w:rFonts w:ascii="Times New Roman" w:hAnsi="Times New Roman"/>
          <w:b/>
          <w:sz w:val="24"/>
          <w:szCs w:val="24"/>
        </w:rPr>
        <w:t>uzatvorená v zmysle § 269 ods</w:t>
      </w:r>
      <w:r w:rsidR="00C73099">
        <w:rPr>
          <w:rFonts w:ascii="Times New Roman" w:hAnsi="Times New Roman"/>
          <w:b/>
          <w:sz w:val="24"/>
          <w:szCs w:val="24"/>
        </w:rPr>
        <w:t>.</w:t>
      </w:r>
      <w:r w:rsidRPr="00C73099">
        <w:rPr>
          <w:rFonts w:ascii="Times New Roman" w:hAnsi="Times New Roman"/>
          <w:b/>
          <w:sz w:val="24"/>
          <w:szCs w:val="24"/>
        </w:rPr>
        <w:t xml:space="preserve"> 2 a </w:t>
      </w:r>
      <w:proofErr w:type="spellStart"/>
      <w:r w:rsidRPr="00C73099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C73099">
        <w:rPr>
          <w:rFonts w:ascii="Times New Roman" w:hAnsi="Times New Roman"/>
          <w:b/>
          <w:sz w:val="24"/>
          <w:szCs w:val="24"/>
        </w:rPr>
        <w:t xml:space="preserve">. </w:t>
      </w:r>
      <w:r w:rsidR="00C73099">
        <w:rPr>
          <w:rFonts w:ascii="Times New Roman" w:hAnsi="Times New Roman"/>
          <w:b/>
          <w:sz w:val="24"/>
          <w:szCs w:val="24"/>
        </w:rPr>
        <w:t>Obchodného zákonníka</w:t>
      </w:r>
    </w:p>
    <w:p w:rsidR="00CA3487" w:rsidRPr="00C73099" w:rsidRDefault="00CA3487" w:rsidP="00EE4852">
      <w:pPr>
        <w:rPr>
          <w:rFonts w:ascii="Times New Roman" w:hAnsi="Times New Roman"/>
          <w:b/>
          <w:sz w:val="24"/>
          <w:szCs w:val="24"/>
        </w:rPr>
      </w:pPr>
      <w:r w:rsidRPr="00C73099">
        <w:rPr>
          <w:rFonts w:ascii="Times New Roman" w:hAnsi="Times New Roman"/>
          <w:b/>
          <w:sz w:val="24"/>
          <w:szCs w:val="24"/>
        </w:rPr>
        <w:t>(ďalej len „zmluva“)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Zmluvné strany 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Objednávateľ</w:t>
      </w:r>
      <w:r w:rsidR="00D32151">
        <w:rPr>
          <w:rFonts w:ascii="Times New Roman" w:hAnsi="Times New Roman"/>
          <w:sz w:val="24"/>
          <w:szCs w:val="24"/>
        </w:rPr>
        <w:t>:</w:t>
      </w: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032ECA" w:rsidRPr="005F50C3" w:rsidRDefault="00032ECA" w:rsidP="00032ECA">
      <w:pPr>
        <w:jc w:val="both"/>
        <w:rPr>
          <w:rFonts w:ascii="Times New Roman" w:hAnsi="Times New Roman"/>
          <w:b/>
          <w:sz w:val="24"/>
          <w:szCs w:val="24"/>
        </w:rPr>
      </w:pPr>
      <w:r w:rsidRPr="005F50C3">
        <w:rPr>
          <w:rFonts w:ascii="Times New Roman" w:hAnsi="Times New Roman"/>
          <w:b/>
          <w:sz w:val="24"/>
          <w:szCs w:val="24"/>
        </w:rPr>
        <w:t xml:space="preserve">Slovenská konsolidačná, </w:t>
      </w:r>
      <w:proofErr w:type="spellStart"/>
      <w:r w:rsidRPr="005F50C3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5F50C3">
        <w:rPr>
          <w:rFonts w:ascii="Times New Roman" w:hAnsi="Times New Roman"/>
          <w:b/>
          <w:sz w:val="24"/>
          <w:szCs w:val="24"/>
        </w:rPr>
        <w:t>.</w:t>
      </w:r>
    </w:p>
    <w:p w:rsidR="00032ECA" w:rsidRPr="005F50C3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so sídlom: Cin</w:t>
      </w:r>
      <w:r>
        <w:rPr>
          <w:rFonts w:ascii="Times New Roman" w:hAnsi="Times New Roman"/>
          <w:sz w:val="24"/>
          <w:szCs w:val="24"/>
        </w:rPr>
        <w:t>torínska 21, 814 99 Bratislava</w:t>
      </w:r>
    </w:p>
    <w:p w:rsidR="00032ECA" w:rsidRPr="005F50C3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IČO: 35 776 005</w:t>
      </w:r>
    </w:p>
    <w:p w:rsidR="00032ECA" w:rsidRPr="005F50C3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IČ DPH: SK 2021483585</w:t>
      </w:r>
    </w:p>
    <w:p w:rsidR="00032ECA" w:rsidRPr="005F50C3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zapísaná v Obchodnom registri Okresného súdu Bratislava I, oddiel: Sa, vložka č. 2257/B</w:t>
      </w:r>
    </w:p>
    <w:p w:rsidR="00032ECA" w:rsidRPr="005F50C3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 xml:space="preserve">zastúpená: </w:t>
      </w:r>
      <w:r w:rsidR="001E5509">
        <w:rPr>
          <w:rFonts w:ascii="Times New Roman" w:hAnsi="Times New Roman"/>
          <w:sz w:val="24"/>
          <w:szCs w:val="24"/>
        </w:rPr>
        <w:t xml:space="preserve">JUDr. Mariánom </w:t>
      </w:r>
      <w:proofErr w:type="spellStart"/>
      <w:r w:rsidR="001E5509">
        <w:rPr>
          <w:rFonts w:ascii="Times New Roman" w:hAnsi="Times New Roman"/>
          <w:sz w:val="24"/>
          <w:szCs w:val="24"/>
        </w:rPr>
        <w:t>Janočkom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F50C3">
        <w:rPr>
          <w:rFonts w:ascii="Times New Roman" w:hAnsi="Times New Roman"/>
          <w:sz w:val="24"/>
          <w:szCs w:val="24"/>
        </w:rPr>
        <w:t xml:space="preserve">predsedom predstavenstva </w:t>
      </w:r>
      <w:r>
        <w:rPr>
          <w:rFonts w:ascii="Times New Roman" w:hAnsi="Times New Roman"/>
          <w:sz w:val="24"/>
          <w:szCs w:val="24"/>
        </w:rPr>
        <w:t>a</w:t>
      </w:r>
      <w:r w:rsidR="001E5509">
        <w:rPr>
          <w:rFonts w:ascii="Times New Roman" w:hAnsi="Times New Roman"/>
          <w:sz w:val="24"/>
          <w:szCs w:val="24"/>
        </w:rPr>
        <w:t xml:space="preserve"> Mgr. Petrom </w:t>
      </w:r>
      <w:proofErr w:type="spellStart"/>
      <w:r w:rsidR="001E5509">
        <w:rPr>
          <w:rFonts w:ascii="Times New Roman" w:hAnsi="Times New Roman"/>
          <w:sz w:val="24"/>
          <w:szCs w:val="24"/>
        </w:rPr>
        <w:t>Egrym</w:t>
      </w:r>
      <w:proofErr w:type="spellEnd"/>
      <w:r w:rsidRPr="005F50C3">
        <w:rPr>
          <w:rFonts w:ascii="Times New Roman" w:hAnsi="Times New Roman"/>
          <w:sz w:val="24"/>
          <w:szCs w:val="24"/>
        </w:rPr>
        <w:t xml:space="preserve">, </w:t>
      </w:r>
      <w:r w:rsidR="002D42D8">
        <w:rPr>
          <w:rFonts w:ascii="Times New Roman" w:hAnsi="Times New Roman"/>
          <w:sz w:val="24"/>
          <w:szCs w:val="24"/>
        </w:rPr>
        <w:t>podpredsedom p</w:t>
      </w:r>
      <w:r w:rsidRPr="005F50C3">
        <w:rPr>
          <w:rFonts w:ascii="Times New Roman" w:hAnsi="Times New Roman"/>
          <w:sz w:val="24"/>
          <w:szCs w:val="24"/>
        </w:rPr>
        <w:t>redstavenstva</w:t>
      </w:r>
    </w:p>
    <w:p w:rsidR="00C73099" w:rsidRPr="00611768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5F50C3">
        <w:rPr>
          <w:rFonts w:ascii="Times New Roman" w:hAnsi="Times New Roman"/>
          <w:sz w:val="24"/>
          <w:szCs w:val="24"/>
        </w:rPr>
        <w:t>(ďalej len „objednávateľ“)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73099" w:rsidRPr="00C73099" w:rsidRDefault="00C73099" w:rsidP="00C73099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a </w:t>
      </w:r>
    </w:p>
    <w:p w:rsidR="00C73099" w:rsidRPr="00C73099" w:rsidRDefault="00C73099" w:rsidP="00C73099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B90F88" w:rsidRDefault="002D42D8" w:rsidP="00C730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 w:rsidR="00D32151">
        <w:rPr>
          <w:rFonts w:ascii="Times New Roman" w:hAnsi="Times New Roman"/>
          <w:sz w:val="24"/>
          <w:szCs w:val="24"/>
        </w:rPr>
        <w:t>:</w:t>
      </w:r>
    </w:p>
    <w:p w:rsidR="00C73099" w:rsidRPr="00C73099" w:rsidRDefault="00C73099" w:rsidP="00C73099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032ECA" w:rsidRDefault="002D42D8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sídlo/</w:t>
      </w:r>
      <w:r w:rsidR="00032ECA">
        <w:rPr>
          <w:rFonts w:ascii="Times New Roman" w:hAnsi="Times New Roman"/>
          <w:sz w:val="24"/>
          <w:szCs w:val="24"/>
        </w:rPr>
        <w:t xml:space="preserve">miesto podnikania: </w:t>
      </w:r>
    </w:p>
    <w:p w:rsidR="00032ECA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</w:t>
      </w:r>
    </w:p>
    <w:p w:rsidR="00032ECA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EA4A16">
        <w:rPr>
          <w:rFonts w:ascii="Times New Roman" w:hAnsi="Times New Roman"/>
          <w:sz w:val="24"/>
          <w:szCs w:val="24"/>
        </w:rPr>
        <w:t xml:space="preserve">IČ DPH: </w:t>
      </w:r>
    </w:p>
    <w:p w:rsidR="00032ECA" w:rsidRPr="00611768" w:rsidRDefault="00B90F88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32ECA" w:rsidRPr="00611768">
        <w:rPr>
          <w:rFonts w:ascii="Times New Roman" w:hAnsi="Times New Roman"/>
          <w:sz w:val="24"/>
          <w:szCs w:val="24"/>
        </w:rPr>
        <w:t>apísan</w:t>
      </w:r>
      <w:r w:rsidR="002D42D8">
        <w:rPr>
          <w:rFonts w:ascii="Times New Roman" w:hAnsi="Times New Roman"/>
          <w:sz w:val="24"/>
          <w:szCs w:val="24"/>
        </w:rPr>
        <w:t>á/ý</w:t>
      </w:r>
      <w:r w:rsidR="00032ECA" w:rsidRPr="00611768">
        <w:rPr>
          <w:rFonts w:ascii="Times New Roman" w:hAnsi="Times New Roman"/>
          <w:sz w:val="24"/>
          <w:szCs w:val="24"/>
        </w:rPr>
        <w:t xml:space="preserve"> v</w:t>
      </w:r>
      <w:r w:rsidR="001E5509">
        <w:rPr>
          <w:rFonts w:ascii="Times New Roman" w:hAnsi="Times New Roman"/>
          <w:sz w:val="24"/>
          <w:szCs w:val="24"/>
        </w:rPr>
        <w:t>:</w:t>
      </w:r>
      <w:r w:rsidR="00032ECA">
        <w:rPr>
          <w:rFonts w:ascii="Times New Roman" w:hAnsi="Times New Roman"/>
          <w:sz w:val="24"/>
          <w:szCs w:val="24"/>
        </w:rPr>
        <w:t xml:space="preserve"> </w:t>
      </w:r>
    </w:p>
    <w:p w:rsidR="00032ECA" w:rsidRPr="00EA4A16" w:rsidRDefault="00B90F88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32ECA" w:rsidRPr="00EA4A16">
        <w:rPr>
          <w:rFonts w:ascii="Times New Roman" w:hAnsi="Times New Roman"/>
          <w:sz w:val="24"/>
          <w:szCs w:val="24"/>
        </w:rPr>
        <w:t xml:space="preserve">ankové spojenie: </w:t>
      </w:r>
    </w:p>
    <w:p w:rsidR="00032ECA" w:rsidRDefault="00B90F88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032ECA" w:rsidRPr="00EA4A16">
        <w:rPr>
          <w:rFonts w:ascii="Times New Roman" w:hAnsi="Times New Roman"/>
          <w:sz w:val="24"/>
          <w:szCs w:val="24"/>
        </w:rPr>
        <w:t xml:space="preserve">íslo účtu: </w:t>
      </w:r>
    </w:p>
    <w:p w:rsidR="00032ECA" w:rsidRDefault="00B90F88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32151" w:rsidRPr="005F50C3">
        <w:rPr>
          <w:rFonts w:ascii="Times New Roman" w:hAnsi="Times New Roman"/>
          <w:sz w:val="24"/>
          <w:szCs w:val="24"/>
        </w:rPr>
        <w:t>astúpená</w:t>
      </w:r>
      <w:r w:rsidR="002D42D8">
        <w:rPr>
          <w:rFonts w:ascii="Times New Roman" w:hAnsi="Times New Roman"/>
          <w:sz w:val="24"/>
          <w:szCs w:val="24"/>
        </w:rPr>
        <w:t>/ý</w:t>
      </w:r>
      <w:r w:rsidR="00D32151" w:rsidRPr="005F50C3">
        <w:rPr>
          <w:rFonts w:ascii="Times New Roman" w:hAnsi="Times New Roman"/>
          <w:sz w:val="24"/>
          <w:szCs w:val="24"/>
        </w:rPr>
        <w:t>:</w:t>
      </w:r>
    </w:p>
    <w:p w:rsidR="00032ECA" w:rsidRPr="00C73099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73099">
        <w:rPr>
          <w:rFonts w:ascii="Times New Roman" w:hAnsi="Times New Roman"/>
          <w:sz w:val="24"/>
          <w:szCs w:val="24"/>
        </w:rPr>
        <w:t xml:space="preserve">ďalej </w:t>
      </w:r>
      <w:r>
        <w:rPr>
          <w:rFonts w:ascii="Times New Roman" w:hAnsi="Times New Roman"/>
          <w:sz w:val="24"/>
          <w:szCs w:val="24"/>
        </w:rPr>
        <w:t>len „</w:t>
      </w:r>
      <w:r w:rsidR="008A654C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B90F88" w:rsidRDefault="00B90F88" w:rsidP="00032ECA">
      <w:pPr>
        <w:jc w:val="both"/>
        <w:rPr>
          <w:rFonts w:ascii="Times New Roman" w:hAnsi="Times New Roman"/>
          <w:sz w:val="24"/>
          <w:szCs w:val="24"/>
        </w:rPr>
      </w:pPr>
    </w:p>
    <w:p w:rsidR="00C73099" w:rsidRDefault="00032ECA" w:rsidP="00032ECA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(objednávateľ a </w:t>
      </w:r>
      <w:r w:rsidR="000657F8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 xml:space="preserve"> sa ďalej spoločne označujú aj ako „zmluvné strany“)</w:t>
      </w:r>
    </w:p>
    <w:p w:rsidR="0055475E" w:rsidRDefault="005547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D32151" w:rsidRDefault="008A654C" w:rsidP="008A65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Úvodné ustanovenie</w:t>
      </w:r>
    </w:p>
    <w:p w:rsidR="008A654C" w:rsidRPr="008A654C" w:rsidRDefault="008A654C" w:rsidP="008A654C">
      <w:pPr>
        <w:jc w:val="both"/>
        <w:rPr>
          <w:rFonts w:ascii="Times New Roman" w:hAnsi="Times New Roman"/>
          <w:sz w:val="24"/>
          <w:szCs w:val="24"/>
        </w:rPr>
      </w:pPr>
    </w:p>
    <w:p w:rsidR="00D32151" w:rsidRDefault="00D32151" w:rsidP="00CA3487">
      <w:pPr>
        <w:jc w:val="both"/>
        <w:rPr>
          <w:rFonts w:ascii="Times New Roman" w:hAnsi="Times New Roman"/>
          <w:sz w:val="24"/>
          <w:szCs w:val="24"/>
        </w:rPr>
      </w:pPr>
      <w:r w:rsidRPr="00D53199">
        <w:rPr>
          <w:rFonts w:ascii="Times New Roman" w:hAnsi="Times New Roman"/>
          <w:sz w:val="24"/>
          <w:szCs w:val="24"/>
        </w:rPr>
        <w:t>Objednávateľ ako verejný obstarávateľ zasielal výzvu na predkladanie ponúk pre zákazku s</w:t>
      </w:r>
      <w:r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 xml:space="preserve">nízkou hodnotou s postupom v zmysle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53199">
        <w:rPr>
          <w:rFonts w:ascii="Times New Roman" w:hAnsi="Times New Roman"/>
          <w:sz w:val="24"/>
          <w:szCs w:val="24"/>
        </w:rPr>
        <w:t>§ 117 zákona č. 343/2015 Z. z. o verejnom obstarávaní a o zmene a doplnení niektorých zákonov v znení neskorších predpisov. V</w:t>
      </w:r>
      <w:r w:rsidR="00945B36">
        <w:rPr>
          <w:rFonts w:ascii="Times New Roman" w:hAnsi="Times New Roman"/>
          <w:sz w:val="24"/>
          <w:szCs w:val="24"/>
        </w:rPr>
        <w:t xml:space="preserve"> tejto </w:t>
      </w:r>
      <w:r w:rsidRPr="00D53199">
        <w:rPr>
          <w:rFonts w:ascii="Times New Roman" w:hAnsi="Times New Roman"/>
          <w:sz w:val="24"/>
          <w:szCs w:val="24"/>
        </w:rPr>
        <w:t xml:space="preserve">verejnej súťaži bol </w:t>
      </w:r>
      <w:r w:rsidR="00945B36">
        <w:rPr>
          <w:rFonts w:ascii="Times New Roman" w:hAnsi="Times New Roman"/>
          <w:sz w:val="24"/>
          <w:szCs w:val="24"/>
        </w:rPr>
        <w:t xml:space="preserve">poskytovateľ </w:t>
      </w:r>
      <w:r w:rsidRPr="00D53199">
        <w:rPr>
          <w:rFonts w:ascii="Times New Roman" w:hAnsi="Times New Roman"/>
          <w:sz w:val="24"/>
          <w:szCs w:val="24"/>
        </w:rPr>
        <w:t>vyhodnotený ako úspešný uchádzač v súlade s</w:t>
      </w:r>
      <w:r>
        <w:rPr>
          <w:rFonts w:ascii="Times New Roman" w:hAnsi="Times New Roman"/>
          <w:sz w:val="24"/>
          <w:szCs w:val="24"/>
        </w:rPr>
        <w:t> </w:t>
      </w:r>
      <w:r w:rsidRPr="00D53199">
        <w:rPr>
          <w:rFonts w:ascii="Times New Roman" w:hAnsi="Times New Roman"/>
          <w:sz w:val="24"/>
          <w:szCs w:val="24"/>
        </w:rPr>
        <w:t>výzvou na predkladanie ponúk a zákonom o verejnom obstarávaní a na základe toho objednávateľ a</w:t>
      </w:r>
      <w:r w:rsidR="00945B36">
        <w:rPr>
          <w:rFonts w:ascii="Times New Roman" w:hAnsi="Times New Roman"/>
          <w:sz w:val="24"/>
          <w:szCs w:val="24"/>
        </w:rPr>
        <w:t xml:space="preserve"> poskytovateľ </w:t>
      </w:r>
      <w:r w:rsidRPr="00D53199">
        <w:rPr>
          <w:rFonts w:ascii="Times New Roman" w:hAnsi="Times New Roman"/>
          <w:sz w:val="24"/>
          <w:szCs w:val="24"/>
        </w:rPr>
        <w:t xml:space="preserve">uzatvárajú túto </w:t>
      </w:r>
      <w:r w:rsidR="00945B36">
        <w:rPr>
          <w:rFonts w:ascii="Times New Roman" w:hAnsi="Times New Roman"/>
          <w:sz w:val="24"/>
          <w:szCs w:val="24"/>
        </w:rPr>
        <w:t>zmluvu.</w:t>
      </w:r>
    </w:p>
    <w:p w:rsidR="00D32151" w:rsidRDefault="00D32151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2. Predmet zmluvy 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331C09" w:rsidRPr="00C73099" w:rsidRDefault="004E5DBE" w:rsidP="00331C0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986">
        <w:rPr>
          <w:rFonts w:ascii="Times New Roman" w:hAnsi="Times New Roman"/>
          <w:sz w:val="24"/>
          <w:szCs w:val="24"/>
        </w:rPr>
        <w:t xml:space="preserve">Predmetom tejto zmluvy je </w:t>
      </w:r>
      <w:r w:rsidR="00D3294A">
        <w:rPr>
          <w:rFonts w:ascii="Times New Roman" w:hAnsi="Times New Roman"/>
          <w:sz w:val="24"/>
          <w:szCs w:val="24"/>
        </w:rPr>
        <w:t xml:space="preserve">úprava práv a povinností zmluvných strán </w:t>
      </w:r>
      <w:r w:rsidR="000657F8">
        <w:rPr>
          <w:rFonts w:ascii="Times New Roman" w:hAnsi="Times New Roman"/>
          <w:sz w:val="24"/>
          <w:szCs w:val="24"/>
        </w:rPr>
        <w:t>pri poskytovaní o</w:t>
      </w:r>
      <w:r w:rsidRPr="007A0986">
        <w:rPr>
          <w:rFonts w:ascii="Times New Roman" w:hAnsi="Times New Roman"/>
          <w:sz w:val="24"/>
          <w:szCs w:val="24"/>
        </w:rPr>
        <w:t>dborných prehliadok a skúšok (revízi</w:t>
      </w:r>
      <w:r w:rsidR="00331C09">
        <w:rPr>
          <w:rFonts w:ascii="Times New Roman" w:hAnsi="Times New Roman"/>
          <w:sz w:val="24"/>
          <w:szCs w:val="24"/>
        </w:rPr>
        <w:t>í</w:t>
      </w:r>
      <w:r w:rsidRPr="007A09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technických zariadení plynových</w:t>
      </w:r>
      <w:r w:rsidR="00AE07E6">
        <w:rPr>
          <w:rFonts w:ascii="Times New Roman" w:hAnsi="Times New Roman"/>
          <w:sz w:val="24"/>
          <w:szCs w:val="24"/>
        </w:rPr>
        <w:t xml:space="preserve">, </w:t>
      </w:r>
      <w:r w:rsidRPr="007A0986">
        <w:rPr>
          <w:rFonts w:ascii="Times New Roman" w:hAnsi="Times New Roman"/>
          <w:sz w:val="24"/>
          <w:szCs w:val="24"/>
        </w:rPr>
        <w:t>tlakový</w:t>
      </w:r>
      <w:r w:rsidRPr="00DA748A">
        <w:rPr>
          <w:rFonts w:ascii="Times New Roman" w:hAnsi="Times New Roman"/>
          <w:sz w:val="24"/>
          <w:szCs w:val="24"/>
        </w:rPr>
        <w:t>ch</w:t>
      </w:r>
      <w:r w:rsidR="00AE07E6">
        <w:rPr>
          <w:rFonts w:ascii="Times New Roman" w:hAnsi="Times New Roman"/>
          <w:sz w:val="24"/>
          <w:szCs w:val="24"/>
        </w:rPr>
        <w:t xml:space="preserve"> a</w:t>
      </w:r>
      <w:r w:rsidR="00FB1691">
        <w:rPr>
          <w:rFonts w:ascii="Times New Roman" w:hAnsi="Times New Roman"/>
          <w:sz w:val="24"/>
          <w:szCs w:val="24"/>
        </w:rPr>
        <w:t> </w:t>
      </w:r>
      <w:r w:rsidR="00AE07E6">
        <w:rPr>
          <w:rFonts w:ascii="Times New Roman" w:hAnsi="Times New Roman"/>
          <w:sz w:val="24"/>
          <w:szCs w:val="24"/>
        </w:rPr>
        <w:t>elektrických</w:t>
      </w:r>
      <w:r w:rsidR="007B25BB">
        <w:rPr>
          <w:rFonts w:ascii="Times New Roman" w:hAnsi="Times New Roman"/>
          <w:sz w:val="24"/>
          <w:szCs w:val="24"/>
        </w:rPr>
        <w:t>,</w:t>
      </w:r>
      <w:r w:rsidRPr="00DA748A">
        <w:rPr>
          <w:rFonts w:ascii="Times New Roman" w:hAnsi="Times New Roman"/>
          <w:sz w:val="24"/>
          <w:szCs w:val="24"/>
        </w:rPr>
        <w:t xml:space="preserve"> ich </w:t>
      </w:r>
      <w:r>
        <w:rPr>
          <w:rFonts w:ascii="Times New Roman" w:hAnsi="Times New Roman"/>
          <w:sz w:val="24"/>
          <w:szCs w:val="24"/>
        </w:rPr>
        <w:t>údržb</w:t>
      </w:r>
      <w:r w:rsidR="000657F8">
        <w:rPr>
          <w:rFonts w:ascii="Times New Roman" w:hAnsi="Times New Roman"/>
          <w:sz w:val="24"/>
          <w:szCs w:val="24"/>
        </w:rPr>
        <w:t>y</w:t>
      </w:r>
      <w:r w:rsidR="00185F16">
        <w:rPr>
          <w:rFonts w:ascii="Times New Roman" w:hAnsi="Times New Roman"/>
          <w:sz w:val="24"/>
          <w:szCs w:val="24"/>
        </w:rPr>
        <w:t>, servisu</w:t>
      </w:r>
      <w:r>
        <w:rPr>
          <w:rFonts w:ascii="Times New Roman" w:hAnsi="Times New Roman"/>
          <w:sz w:val="24"/>
          <w:szCs w:val="24"/>
        </w:rPr>
        <w:t xml:space="preserve"> a </w:t>
      </w:r>
      <w:r w:rsidR="000657F8">
        <w:rPr>
          <w:rFonts w:ascii="Times New Roman" w:hAnsi="Times New Roman"/>
          <w:sz w:val="24"/>
          <w:szCs w:val="24"/>
        </w:rPr>
        <w:t>opráv</w:t>
      </w:r>
      <w:r w:rsidRPr="00DA748A">
        <w:rPr>
          <w:rFonts w:ascii="Times New Roman" w:hAnsi="Times New Roman"/>
          <w:sz w:val="24"/>
          <w:szCs w:val="24"/>
        </w:rPr>
        <w:t xml:space="preserve"> v objekte</w:t>
      </w:r>
      <w:r w:rsidRPr="007A0986">
        <w:rPr>
          <w:rFonts w:ascii="Times New Roman" w:hAnsi="Times New Roman"/>
          <w:sz w:val="24"/>
          <w:szCs w:val="24"/>
        </w:rPr>
        <w:t xml:space="preserve"> objednávateľa v zmysle </w:t>
      </w:r>
      <w:r w:rsidR="00331C09">
        <w:rPr>
          <w:rFonts w:ascii="Times New Roman" w:hAnsi="Times New Roman"/>
          <w:sz w:val="24"/>
          <w:szCs w:val="24"/>
        </w:rPr>
        <w:t>v</w:t>
      </w:r>
      <w:r w:rsidRPr="007A0986">
        <w:rPr>
          <w:rFonts w:ascii="Times New Roman" w:hAnsi="Times New Roman"/>
          <w:sz w:val="24"/>
          <w:szCs w:val="24"/>
        </w:rPr>
        <w:t>yhlášky Ministerstva práce, sociálnych vecí a rodiny Slovenskej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republiky</w:t>
      </w:r>
      <w:r w:rsidR="00331C09"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č. 508/2009 Z. z</w:t>
      </w:r>
      <w:r>
        <w:rPr>
          <w:rFonts w:ascii="Times New Roman" w:hAnsi="Times New Roman"/>
          <w:sz w:val="24"/>
          <w:szCs w:val="24"/>
        </w:rPr>
        <w:t>.,</w:t>
      </w:r>
      <w:r w:rsidRPr="00DA7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7A0986">
        <w:rPr>
          <w:rFonts w:ascii="Times New Roman" w:hAnsi="Times New Roman"/>
          <w:sz w:val="24"/>
          <w:szCs w:val="24"/>
        </w:rPr>
        <w:t>torou sa ustanovujú podrobnosti na zaistenie bezpečnosti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ochrany zdravia pri práci s technickými zariadeniami tlakovými, zdvíhacími, elektrickými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a plynovými a ktorou sa ustanovujú technické zariadenia, ktoré sa považujú za vyhradené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technické zariadenia</w:t>
      </w:r>
      <w:r w:rsidR="00331C09">
        <w:rPr>
          <w:rFonts w:ascii="Times New Roman" w:hAnsi="Times New Roman"/>
          <w:sz w:val="24"/>
          <w:szCs w:val="24"/>
        </w:rPr>
        <w:t xml:space="preserve"> v znení neskorších predpisov (</w:t>
      </w:r>
      <w:r w:rsidRPr="007A0986">
        <w:rPr>
          <w:rFonts w:ascii="Times New Roman" w:hAnsi="Times New Roman"/>
          <w:sz w:val="24"/>
          <w:szCs w:val="24"/>
        </w:rPr>
        <w:t xml:space="preserve">ďalej len „vyhláška") a </w:t>
      </w:r>
      <w:r w:rsidR="00331C09">
        <w:rPr>
          <w:rFonts w:ascii="Times New Roman" w:hAnsi="Times New Roman"/>
          <w:sz w:val="24"/>
          <w:szCs w:val="24"/>
        </w:rPr>
        <w:t>z</w:t>
      </w:r>
      <w:r w:rsidRPr="007A0986">
        <w:rPr>
          <w:rFonts w:ascii="Times New Roman" w:hAnsi="Times New Roman"/>
          <w:sz w:val="24"/>
          <w:szCs w:val="24"/>
        </w:rPr>
        <w:t>ákona NR SR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č.124/2006 Z. z. o bezpečnosti a ochrane zdravia pri práci a o zmene a doplnení niektorých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 xml:space="preserve">zákonov v znení neskorších predpisov, ktoré </w:t>
      </w:r>
      <w:r w:rsidRPr="007A0986">
        <w:rPr>
          <w:rFonts w:ascii="Times New Roman" w:hAnsi="Times New Roman"/>
          <w:sz w:val="24"/>
          <w:szCs w:val="24"/>
        </w:rPr>
        <w:lastRenderedPageBreak/>
        <w:t>stanovujú podmienky pre zabezpečenie stavu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bezpečnosti a ochrany zdravia pri práci vrátane stavu bezpečnosti technických zariadení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>zabezpečením ich pravidelných kontrol a</w:t>
      </w:r>
      <w:r w:rsidR="00331C09">
        <w:rPr>
          <w:rFonts w:ascii="Times New Roman" w:hAnsi="Times New Roman"/>
          <w:sz w:val="24"/>
          <w:szCs w:val="24"/>
        </w:rPr>
        <w:t> </w:t>
      </w:r>
      <w:r w:rsidRPr="007A0986">
        <w:rPr>
          <w:rFonts w:ascii="Times New Roman" w:hAnsi="Times New Roman"/>
          <w:sz w:val="24"/>
          <w:szCs w:val="24"/>
        </w:rPr>
        <w:t>prehliadok</w:t>
      </w:r>
      <w:r w:rsidR="00331C09">
        <w:rPr>
          <w:rFonts w:ascii="Times New Roman" w:hAnsi="Times New Roman"/>
          <w:sz w:val="24"/>
          <w:szCs w:val="24"/>
        </w:rPr>
        <w:t>, ktoré sa poskytovateľ zaväzuje poskytovať objednávateľovi podľa tejto zmluvy.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3. Miesto plnenia zmluvy 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3.1. </w:t>
      </w:r>
      <w:r w:rsidR="00856F10">
        <w:rPr>
          <w:rFonts w:ascii="Times New Roman" w:hAnsi="Times New Roman"/>
          <w:sz w:val="24"/>
          <w:szCs w:val="24"/>
        </w:rPr>
        <w:t>Miesto (a</w:t>
      </w:r>
      <w:r w:rsidRPr="00C73099">
        <w:rPr>
          <w:rFonts w:ascii="Times New Roman" w:hAnsi="Times New Roman"/>
          <w:sz w:val="24"/>
          <w:szCs w:val="24"/>
        </w:rPr>
        <w:t>dresa</w:t>
      </w:r>
      <w:r w:rsidR="00856F10">
        <w:rPr>
          <w:rFonts w:ascii="Times New Roman" w:hAnsi="Times New Roman"/>
          <w:sz w:val="24"/>
          <w:szCs w:val="24"/>
        </w:rPr>
        <w:t>)</w:t>
      </w:r>
      <w:r w:rsidRPr="00C73099">
        <w:rPr>
          <w:rFonts w:ascii="Times New Roman" w:hAnsi="Times New Roman"/>
          <w:sz w:val="24"/>
          <w:szCs w:val="24"/>
        </w:rPr>
        <w:t xml:space="preserve"> </w:t>
      </w:r>
      <w:r w:rsidR="00884CA8">
        <w:rPr>
          <w:rFonts w:ascii="Times New Roman" w:hAnsi="Times New Roman"/>
          <w:sz w:val="24"/>
          <w:szCs w:val="24"/>
        </w:rPr>
        <w:t>poskytovania služieb</w:t>
      </w:r>
      <w:r w:rsidRPr="00C73099">
        <w:rPr>
          <w:rFonts w:ascii="Times New Roman" w:hAnsi="Times New Roman"/>
          <w:sz w:val="24"/>
          <w:szCs w:val="24"/>
        </w:rPr>
        <w:t xml:space="preserve">: </w:t>
      </w:r>
      <w:r w:rsidR="00C73099">
        <w:rPr>
          <w:rFonts w:ascii="Times New Roman" w:hAnsi="Times New Roman"/>
          <w:sz w:val="24"/>
          <w:szCs w:val="24"/>
        </w:rPr>
        <w:t>Cintorínska ul. č. 21, 814 99 Bratislava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</w:p>
    <w:p w:rsidR="00DE7FC7" w:rsidRDefault="00DE7FC7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3.2. Kontaktné údaje na objednávateľa: </w:t>
      </w:r>
    </w:p>
    <w:p w:rsidR="00017935" w:rsidRPr="0076037A" w:rsidRDefault="00CA3487" w:rsidP="00765266">
      <w:pPr>
        <w:jc w:val="both"/>
        <w:rPr>
          <w:rFonts w:ascii="Times New Roman" w:hAnsi="Times New Roman"/>
        </w:rPr>
      </w:pPr>
      <w:r w:rsidRPr="00C73099">
        <w:rPr>
          <w:rFonts w:ascii="Times New Roman" w:hAnsi="Times New Roman"/>
          <w:sz w:val="24"/>
          <w:szCs w:val="24"/>
        </w:rPr>
        <w:t xml:space="preserve">Zodpovedný pracovník: </w:t>
      </w:r>
      <w:r w:rsidR="000C6E40">
        <w:rPr>
          <w:rFonts w:ascii="Times New Roman" w:hAnsi="Times New Roman"/>
          <w:sz w:val="24"/>
          <w:szCs w:val="24"/>
        </w:rPr>
        <w:t>Miloš Ilenčík</w:t>
      </w:r>
      <w:r w:rsidR="00017935" w:rsidRPr="00C07FD7">
        <w:rPr>
          <w:rFonts w:ascii="Times New Roman" w:hAnsi="Times New Roman"/>
          <w:sz w:val="24"/>
          <w:szCs w:val="24"/>
        </w:rPr>
        <w:t>,</w:t>
      </w:r>
      <w:r w:rsidR="0076037A">
        <w:rPr>
          <w:rFonts w:ascii="Times New Roman" w:hAnsi="Times New Roman"/>
          <w:sz w:val="24"/>
          <w:szCs w:val="24"/>
        </w:rPr>
        <w:t xml:space="preserve"> </w:t>
      </w:r>
      <w:r w:rsidR="00017935" w:rsidRPr="00C07FD7">
        <w:rPr>
          <w:rFonts w:ascii="Times New Roman" w:hAnsi="Times New Roman"/>
          <w:sz w:val="24"/>
          <w:szCs w:val="24"/>
        </w:rPr>
        <w:t>tel.</w:t>
      </w:r>
      <w:r w:rsidR="00411415">
        <w:rPr>
          <w:rFonts w:ascii="Times New Roman" w:hAnsi="Times New Roman"/>
          <w:sz w:val="24"/>
          <w:szCs w:val="24"/>
        </w:rPr>
        <w:t xml:space="preserve">: </w:t>
      </w:r>
      <w:r w:rsidR="00017935" w:rsidRPr="00C07FD7">
        <w:rPr>
          <w:rFonts w:ascii="Times New Roman" w:hAnsi="Times New Roman"/>
          <w:sz w:val="24"/>
          <w:szCs w:val="24"/>
        </w:rPr>
        <w:t>02/572</w:t>
      </w:r>
      <w:r w:rsidR="0076037A">
        <w:rPr>
          <w:rFonts w:ascii="Times New Roman" w:hAnsi="Times New Roman"/>
          <w:sz w:val="24"/>
          <w:szCs w:val="24"/>
        </w:rPr>
        <w:t xml:space="preserve"> </w:t>
      </w:r>
      <w:r w:rsidR="000C6E40">
        <w:rPr>
          <w:rFonts w:ascii="Times New Roman" w:hAnsi="Times New Roman"/>
          <w:sz w:val="24"/>
          <w:szCs w:val="24"/>
        </w:rPr>
        <w:t>894 97</w:t>
      </w:r>
      <w:r w:rsidR="00017935" w:rsidRPr="00C07FD7">
        <w:rPr>
          <w:rFonts w:ascii="Times New Roman" w:hAnsi="Times New Roman"/>
          <w:sz w:val="24"/>
          <w:szCs w:val="24"/>
        </w:rPr>
        <w:t>,</w:t>
      </w:r>
      <w:r w:rsidR="0076037A">
        <w:rPr>
          <w:rFonts w:ascii="Times New Roman" w:hAnsi="Times New Roman"/>
          <w:sz w:val="24"/>
          <w:szCs w:val="24"/>
        </w:rPr>
        <w:t xml:space="preserve"> </w:t>
      </w:r>
      <w:r w:rsidR="00017935" w:rsidRPr="00C07FD7">
        <w:rPr>
          <w:rFonts w:ascii="Times New Roman" w:hAnsi="Times New Roman"/>
          <w:sz w:val="24"/>
          <w:szCs w:val="24"/>
        </w:rPr>
        <w:t>mob</w:t>
      </w:r>
      <w:r w:rsidR="00411415">
        <w:rPr>
          <w:rFonts w:ascii="Times New Roman" w:hAnsi="Times New Roman"/>
          <w:sz w:val="24"/>
          <w:szCs w:val="24"/>
        </w:rPr>
        <w:t xml:space="preserve">il: </w:t>
      </w:r>
      <w:r w:rsidR="00017935" w:rsidRPr="00C07FD7">
        <w:rPr>
          <w:rFonts w:ascii="Times New Roman" w:hAnsi="Times New Roman"/>
          <w:sz w:val="24"/>
          <w:szCs w:val="24"/>
        </w:rPr>
        <w:t>09</w:t>
      </w:r>
      <w:r w:rsidR="000C6E40">
        <w:rPr>
          <w:rFonts w:ascii="Times New Roman" w:hAnsi="Times New Roman"/>
          <w:sz w:val="24"/>
          <w:szCs w:val="24"/>
        </w:rPr>
        <w:t>48 492 431</w:t>
      </w:r>
      <w:r w:rsidR="00017935" w:rsidRPr="00C07FD7">
        <w:rPr>
          <w:rFonts w:ascii="Times New Roman" w:hAnsi="Times New Roman"/>
          <w:sz w:val="24"/>
          <w:szCs w:val="24"/>
        </w:rPr>
        <w:t xml:space="preserve">, e-mail: </w:t>
      </w:r>
      <w:hyperlink r:id="rId7" w:history="1">
        <w:r w:rsidR="00765266" w:rsidRPr="006E5077">
          <w:rPr>
            <w:rStyle w:val="Hypertextovprepojenie"/>
            <w:rFonts w:ascii="Times New Roman" w:hAnsi="Times New Roman"/>
            <w:sz w:val="24"/>
            <w:szCs w:val="24"/>
          </w:rPr>
          <w:t>milos.ilencik@konsolidacna.sk</w:t>
        </w:r>
      </w:hyperlink>
      <w:r w:rsidR="0076037A" w:rsidRPr="0076037A">
        <w:rPr>
          <w:rFonts w:ascii="Times New Roman" w:hAnsi="Times New Roman"/>
        </w:rPr>
        <w:t xml:space="preserve"> 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Kontaktné údaje na </w:t>
      </w:r>
      <w:r w:rsidR="00D33842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: </w:t>
      </w: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Zodpovedný pracovník: </w:t>
      </w:r>
    </w:p>
    <w:p w:rsidR="00153187" w:rsidRDefault="00915EF4" w:rsidP="00CA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9E74DD" w:rsidRDefault="009E74DD" w:rsidP="00C07FD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7FD7" w:rsidRDefault="00C07FD7" w:rsidP="00C07FD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>4. Údaje o</w:t>
      </w:r>
      <w:r w:rsidR="0065713A">
        <w:rPr>
          <w:rFonts w:ascii="Times New Roman" w:hAnsi="Times New Roman"/>
          <w:b/>
          <w:sz w:val="24"/>
          <w:szCs w:val="24"/>
          <w:u w:val="single"/>
        </w:rPr>
        <w:t xml:space="preserve"> plynových technických </w:t>
      </w:r>
      <w:r w:rsidRPr="00C73099">
        <w:rPr>
          <w:rFonts w:ascii="Times New Roman" w:hAnsi="Times New Roman"/>
          <w:b/>
          <w:sz w:val="24"/>
          <w:szCs w:val="24"/>
          <w:u w:val="single"/>
        </w:rPr>
        <w:t>zariadeniach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objednávateľa</w:t>
      </w: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C07FD7" w:rsidRPr="0020570A" w:rsidRDefault="00C07FD7" w:rsidP="00C07FD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X="70" w:tblpY="177"/>
        <w:tblW w:w="9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907"/>
        <w:gridCol w:w="2268"/>
        <w:gridCol w:w="1134"/>
        <w:gridCol w:w="1843"/>
      </w:tblGrid>
      <w:tr w:rsidR="00C07FD7" w:rsidRPr="0020570A" w:rsidTr="00310992">
        <w:trPr>
          <w:trHeight w:val="33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kotol č.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typ kotla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 xml:space="preserve">výrobca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rok výroby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b/>
                <w:color w:val="000000"/>
                <w:lang w:eastAsia="sk-SK"/>
              </w:rPr>
              <w:t>Inštalovaný príkon (kW)</w:t>
            </w:r>
          </w:p>
        </w:tc>
      </w:tr>
      <w:tr w:rsidR="00C07FD7" w:rsidRPr="0020570A" w:rsidTr="00310992">
        <w:trPr>
          <w:trHeight w:val="276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9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C07FD7" w:rsidRPr="0020570A" w:rsidTr="00310992">
        <w:trPr>
          <w:trHeight w:val="271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stacionárny, teplovodný, článkový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Stiebel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Eltron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Hydroterm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180</w:t>
            </w:r>
          </w:p>
        </w:tc>
      </w:tr>
      <w:tr w:rsidR="00C07FD7" w:rsidRPr="0020570A" w:rsidTr="00310992">
        <w:trPr>
          <w:trHeight w:val="276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stacionárny, teplovodný, článkový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Stiebel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Eltron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Hydroterm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180</w:t>
            </w:r>
          </w:p>
        </w:tc>
      </w:tr>
      <w:tr w:rsidR="00C07FD7" w:rsidRPr="0020570A" w:rsidTr="00310992">
        <w:trPr>
          <w:trHeight w:val="2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stacionárny, teplovodný, článkový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DE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Dietrich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Thermique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200</w:t>
            </w:r>
          </w:p>
        </w:tc>
      </w:tr>
      <w:tr w:rsidR="00C07FD7" w:rsidRPr="0020570A" w:rsidTr="00310992">
        <w:trPr>
          <w:trHeight w:val="27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stacionárny, teplovodný, článkový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DE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Dietrich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Thermique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200</w:t>
            </w:r>
          </w:p>
        </w:tc>
      </w:tr>
      <w:tr w:rsidR="00C07FD7" w:rsidRPr="0020570A" w:rsidTr="00310992">
        <w:trPr>
          <w:trHeight w:val="28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stacionárny, teplovodný, článkový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DE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Dietrich</w:t>
            </w:r>
            <w:proofErr w:type="spellEnd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Thermique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FD7" w:rsidRPr="00A1776F" w:rsidRDefault="00C07FD7" w:rsidP="00C07FD7">
            <w:pPr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1776F">
              <w:rPr>
                <w:rFonts w:ascii="Times New Roman" w:eastAsia="Times New Roman" w:hAnsi="Times New Roman"/>
                <w:color w:val="000000"/>
                <w:lang w:eastAsia="sk-SK"/>
              </w:rPr>
              <w:t>100</w:t>
            </w:r>
          </w:p>
        </w:tc>
      </w:tr>
    </w:tbl>
    <w:p w:rsidR="00C07FD7" w:rsidRPr="0020570A" w:rsidRDefault="00C07FD7" w:rsidP="00C07FD7">
      <w:pPr>
        <w:jc w:val="both"/>
        <w:rPr>
          <w:rFonts w:ascii="Times New Roman" w:hAnsi="Times New Roman"/>
          <w:sz w:val="24"/>
          <w:szCs w:val="24"/>
        </w:rPr>
      </w:pPr>
    </w:p>
    <w:p w:rsidR="004E5DBE" w:rsidRDefault="00CA3487" w:rsidP="00FD73E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4E5DBE" w:rsidRPr="00FD73E4">
        <w:rPr>
          <w:rFonts w:ascii="Times New Roman" w:hAnsi="Times New Roman"/>
          <w:b/>
          <w:sz w:val="24"/>
          <w:szCs w:val="24"/>
          <w:u w:val="single"/>
        </w:rPr>
        <w:t xml:space="preserve">Rozsah </w:t>
      </w:r>
      <w:r w:rsidR="008C08AD">
        <w:rPr>
          <w:rFonts w:ascii="Times New Roman" w:hAnsi="Times New Roman"/>
          <w:b/>
          <w:sz w:val="24"/>
          <w:szCs w:val="24"/>
          <w:u w:val="single"/>
        </w:rPr>
        <w:t>poskytovaných služieb</w:t>
      </w:r>
    </w:p>
    <w:p w:rsidR="00B33D8E" w:rsidRDefault="00B33D8E" w:rsidP="00FD73E4">
      <w:pPr>
        <w:jc w:val="both"/>
        <w:rPr>
          <w:rFonts w:ascii="Times New Roman" w:hAnsi="Times New Roman"/>
          <w:sz w:val="24"/>
          <w:szCs w:val="24"/>
        </w:rPr>
      </w:pPr>
    </w:p>
    <w:p w:rsidR="00B33D8E" w:rsidRPr="00B33D8E" w:rsidRDefault="00B33D8E" w:rsidP="00FD73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sa zaväzuje poskytovať objednávateľovi služby v nasledovnom rozsahu:</w:t>
      </w:r>
    </w:p>
    <w:p w:rsidR="004E5DBE" w:rsidRDefault="004E5DBE" w:rsidP="004E5DBE">
      <w:pPr>
        <w:rPr>
          <w:rFonts w:ascii="Times New Roman" w:hAnsi="Times New Roman"/>
          <w:b/>
          <w:sz w:val="24"/>
          <w:szCs w:val="24"/>
        </w:rPr>
      </w:pPr>
    </w:p>
    <w:p w:rsidR="004E5DBE" w:rsidRDefault="004E5DBE" w:rsidP="004E5D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5.1. </w:t>
      </w:r>
      <w:r w:rsidR="00A16943">
        <w:rPr>
          <w:rFonts w:ascii="Times New Roman" w:hAnsi="Times New Roman"/>
          <w:sz w:val="24"/>
          <w:szCs w:val="24"/>
        </w:rPr>
        <w:t>v</w:t>
      </w:r>
      <w:r w:rsidRPr="007A0986">
        <w:rPr>
          <w:rFonts w:ascii="Times New Roman" w:hAnsi="Times New Roman"/>
          <w:sz w:val="24"/>
          <w:szCs w:val="24"/>
        </w:rPr>
        <w:t>ykonávani</w:t>
      </w:r>
      <w:r w:rsidR="009C5547">
        <w:rPr>
          <w:rFonts w:ascii="Times New Roman" w:hAnsi="Times New Roman"/>
          <w:sz w:val="24"/>
          <w:szCs w:val="24"/>
        </w:rPr>
        <w:t>e</w:t>
      </w:r>
      <w:r w:rsidRPr="007A0986">
        <w:rPr>
          <w:rFonts w:ascii="Times New Roman" w:hAnsi="Times New Roman"/>
          <w:sz w:val="24"/>
          <w:szCs w:val="24"/>
        </w:rPr>
        <w:t xml:space="preserve"> odborných prehliadok a</w:t>
      </w:r>
      <w:r w:rsidR="0073690E">
        <w:rPr>
          <w:rFonts w:ascii="Times New Roman" w:hAnsi="Times New Roman"/>
          <w:sz w:val="24"/>
          <w:szCs w:val="24"/>
        </w:rPr>
        <w:t> </w:t>
      </w:r>
      <w:r w:rsidRPr="007A0986">
        <w:rPr>
          <w:rFonts w:ascii="Times New Roman" w:hAnsi="Times New Roman"/>
          <w:sz w:val="24"/>
          <w:szCs w:val="24"/>
        </w:rPr>
        <w:t>skúšok</w:t>
      </w:r>
      <w:r w:rsidR="0073690E">
        <w:rPr>
          <w:rFonts w:ascii="Times New Roman" w:hAnsi="Times New Roman"/>
          <w:sz w:val="24"/>
          <w:szCs w:val="24"/>
        </w:rPr>
        <w:t xml:space="preserve"> (</w:t>
      </w:r>
      <w:r w:rsidR="00E213C4">
        <w:rPr>
          <w:rFonts w:ascii="Times New Roman" w:hAnsi="Times New Roman"/>
          <w:sz w:val="24"/>
          <w:szCs w:val="24"/>
        </w:rPr>
        <w:t>ďalej len „</w:t>
      </w:r>
      <w:r w:rsidR="0073690E">
        <w:rPr>
          <w:rFonts w:ascii="Times New Roman" w:hAnsi="Times New Roman"/>
          <w:sz w:val="24"/>
          <w:szCs w:val="24"/>
        </w:rPr>
        <w:t>OP</w:t>
      </w:r>
      <w:r w:rsidR="00E213C4">
        <w:rPr>
          <w:rFonts w:ascii="Times New Roman" w:hAnsi="Times New Roman"/>
          <w:sz w:val="24"/>
          <w:szCs w:val="24"/>
        </w:rPr>
        <w:t>“</w:t>
      </w:r>
      <w:r w:rsidR="0073690E">
        <w:rPr>
          <w:rFonts w:ascii="Times New Roman" w:hAnsi="Times New Roman"/>
          <w:sz w:val="24"/>
          <w:szCs w:val="24"/>
        </w:rPr>
        <w:t>)</w:t>
      </w:r>
      <w:r w:rsidR="009C5547">
        <w:rPr>
          <w:rFonts w:ascii="Times New Roman" w:hAnsi="Times New Roman"/>
          <w:sz w:val="24"/>
          <w:szCs w:val="24"/>
        </w:rPr>
        <w:t>:</w:t>
      </w:r>
    </w:p>
    <w:p w:rsidR="004E5DBE" w:rsidRDefault="004E5DBE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7A0986">
        <w:rPr>
          <w:rFonts w:ascii="Times New Roman" w:hAnsi="Times New Roman"/>
          <w:sz w:val="24"/>
          <w:szCs w:val="24"/>
        </w:rPr>
        <w:t>plynových</w:t>
      </w:r>
      <w:r w:rsidR="009C5547">
        <w:rPr>
          <w:rFonts w:ascii="Times New Roman" w:hAnsi="Times New Roman"/>
          <w:sz w:val="24"/>
          <w:szCs w:val="24"/>
        </w:rPr>
        <w:t xml:space="preserve"> </w:t>
      </w:r>
      <w:r w:rsidR="009C5547" w:rsidRPr="007A0986">
        <w:rPr>
          <w:rFonts w:ascii="Times New Roman" w:hAnsi="Times New Roman"/>
          <w:sz w:val="24"/>
          <w:szCs w:val="24"/>
        </w:rPr>
        <w:t xml:space="preserve">technických zariadení </w:t>
      </w:r>
      <w:r w:rsidR="009C5547">
        <w:rPr>
          <w:rFonts w:ascii="Times New Roman" w:hAnsi="Times New Roman"/>
          <w:sz w:val="24"/>
          <w:szCs w:val="24"/>
        </w:rPr>
        <w:t>(</w:t>
      </w:r>
      <w:r w:rsidR="00A16943">
        <w:rPr>
          <w:rFonts w:ascii="Times New Roman" w:hAnsi="Times New Roman"/>
          <w:sz w:val="24"/>
          <w:szCs w:val="24"/>
        </w:rPr>
        <w:t xml:space="preserve">zariadenia uvedené v čl. 4., a </w:t>
      </w:r>
      <w:r w:rsidR="009C5547">
        <w:rPr>
          <w:rFonts w:ascii="Times New Roman" w:hAnsi="Times New Roman"/>
          <w:sz w:val="24"/>
          <w:szCs w:val="24"/>
        </w:rPr>
        <w:t>plynové rozvody, plynovody, plynový</w:t>
      </w:r>
      <w:r w:rsidR="009C5547" w:rsidRPr="009C5547">
        <w:rPr>
          <w:rFonts w:ascii="Times New Roman" w:hAnsi="Times New Roman"/>
          <w:sz w:val="24"/>
          <w:szCs w:val="24"/>
        </w:rPr>
        <w:t xml:space="preserve"> spotrebič od 5kW do 0,5 MW</w:t>
      </w:r>
      <w:r w:rsidR="009C5547">
        <w:rPr>
          <w:rFonts w:ascii="Times New Roman" w:hAnsi="Times New Roman"/>
          <w:sz w:val="24"/>
          <w:szCs w:val="24"/>
        </w:rPr>
        <w:t xml:space="preserve">, </w:t>
      </w:r>
      <w:r w:rsidR="009C5547" w:rsidRPr="009C5547">
        <w:rPr>
          <w:rFonts w:ascii="Times New Roman" w:hAnsi="Times New Roman"/>
          <w:sz w:val="24"/>
          <w:szCs w:val="24"/>
        </w:rPr>
        <w:t>regulačná stanica plynu (</w:t>
      </w:r>
      <w:proofErr w:type="spellStart"/>
      <w:r w:rsidR="009C5547" w:rsidRPr="009C5547">
        <w:rPr>
          <w:rFonts w:ascii="Times New Roman" w:hAnsi="Times New Roman"/>
          <w:sz w:val="24"/>
          <w:szCs w:val="24"/>
        </w:rPr>
        <w:t>plynomerňa</w:t>
      </w:r>
      <w:proofErr w:type="spellEnd"/>
      <w:r w:rsidR="009C5547" w:rsidRPr="009C5547">
        <w:rPr>
          <w:rFonts w:ascii="Times New Roman" w:hAnsi="Times New Roman"/>
          <w:sz w:val="24"/>
          <w:szCs w:val="24"/>
        </w:rPr>
        <w:t>)</w:t>
      </w:r>
      <w:r w:rsidR="009C5547">
        <w:rPr>
          <w:rFonts w:ascii="Times New Roman" w:hAnsi="Times New Roman"/>
          <w:sz w:val="24"/>
          <w:szCs w:val="24"/>
        </w:rPr>
        <w:t xml:space="preserve">, </w:t>
      </w:r>
      <w:r w:rsidR="009C5547" w:rsidRPr="009C5547">
        <w:rPr>
          <w:rFonts w:ascii="Times New Roman" w:hAnsi="Times New Roman"/>
          <w:sz w:val="24"/>
          <w:szCs w:val="24"/>
        </w:rPr>
        <w:t>detektory úniku plynu a CO (4ks)</w:t>
      </w:r>
      <w:r w:rsidR="009C5547">
        <w:rPr>
          <w:rFonts w:ascii="Times New Roman" w:hAnsi="Times New Roman"/>
          <w:sz w:val="24"/>
          <w:szCs w:val="24"/>
        </w:rPr>
        <w:t>,</w:t>
      </w:r>
    </w:p>
    <w:p w:rsidR="009C5547" w:rsidRDefault="009C5547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kotolne </w:t>
      </w:r>
      <w:r w:rsidRPr="009C5547">
        <w:rPr>
          <w:rFonts w:ascii="Times New Roman" w:hAnsi="Times New Roman"/>
          <w:sz w:val="24"/>
          <w:szCs w:val="24"/>
        </w:rPr>
        <w:t>(vyhl</w:t>
      </w:r>
      <w:r w:rsidR="00441C81">
        <w:rPr>
          <w:rFonts w:ascii="Times New Roman" w:hAnsi="Times New Roman"/>
          <w:sz w:val="24"/>
          <w:szCs w:val="24"/>
        </w:rPr>
        <w:t>áška</w:t>
      </w:r>
      <w:r w:rsidRPr="009C5547">
        <w:rPr>
          <w:rFonts w:ascii="Times New Roman" w:hAnsi="Times New Roman"/>
          <w:sz w:val="24"/>
          <w:szCs w:val="24"/>
        </w:rPr>
        <w:t xml:space="preserve"> </w:t>
      </w:r>
      <w:r w:rsidR="00441C81">
        <w:rPr>
          <w:rFonts w:ascii="Times New Roman" w:hAnsi="Times New Roman"/>
          <w:sz w:val="24"/>
          <w:szCs w:val="24"/>
        </w:rPr>
        <w:t>S</w:t>
      </w:r>
      <w:r w:rsidR="00441C81" w:rsidRPr="00441C81">
        <w:rPr>
          <w:rFonts w:ascii="Times New Roman" w:hAnsi="Times New Roman"/>
          <w:sz w:val="24"/>
          <w:szCs w:val="24"/>
        </w:rPr>
        <w:t>lovenského úradu bezpečnosti práce</w:t>
      </w:r>
      <w:r w:rsidRPr="009C5547">
        <w:rPr>
          <w:rFonts w:ascii="Times New Roman" w:hAnsi="Times New Roman"/>
          <w:sz w:val="24"/>
          <w:szCs w:val="24"/>
        </w:rPr>
        <w:t xml:space="preserve"> </w:t>
      </w:r>
      <w:r w:rsidR="00441C81">
        <w:rPr>
          <w:rFonts w:ascii="Times New Roman" w:hAnsi="Times New Roman"/>
          <w:sz w:val="24"/>
          <w:szCs w:val="24"/>
        </w:rPr>
        <w:t xml:space="preserve">č. </w:t>
      </w:r>
      <w:r w:rsidRPr="009C5547">
        <w:rPr>
          <w:rFonts w:ascii="Times New Roman" w:hAnsi="Times New Roman"/>
          <w:sz w:val="24"/>
          <w:szCs w:val="24"/>
        </w:rPr>
        <w:t>25/1984 Zb.</w:t>
      </w:r>
      <w:r w:rsidR="00441C81">
        <w:rPr>
          <w:rFonts w:ascii="Times New Roman" w:hAnsi="Times New Roman"/>
          <w:sz w:val="24"/>
          <w:szCs w:val="24"/>
        </w:rPr>
        <w:t xml:space="preserve"> </w:t>
      </w:r>
      <w:r w:rsidR="00441C81" w:rsidRPr="00441C81">
        <w:rPr>
          <w:rFonts w:ascii="Times New Roman" w:hAnsi="Times New Roman"/>
          <w:sz w:val="24"/>
          <w:szCs w:val="24"/>
        </w:rPr>
        <w:t>na zaistenie bezpečnosti práce v nízkotlakových kotolniach</w:t>
      </w:r>
      <w:r w:rsidRPr="009C55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C5547" w:rsidRDefault="009C5547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9C5547">
        <w:rPr>
          <w:rFonts w:ascii="Times New Roman" w:hAnsi="Times New Roman"/>
          <w:sz w:val="24"/>
          <w:szCs w:val="24"/>
        </w:rPr>
        <w:t>vykurovacieho systému (zák</w:t>
      </w:r>
      <w:r w:rsidR="00441C81">
        <w:rPr>
          <w:rFonts w:ascii="Times New Roman" w:hAnsi="Times New Roman"/>
          <w:sz w:val="24"/>
          <w:szCs w:val="24"/>
        </w:rPr>
        <w:t>on</w:t>
      </w:r>
      <w:r w:rsidRPr="009C5547">
        <w:rPr>
          <w:rFonts w:ascii="Times New Roman" w:hAnsi="Times New Roman"/>
          <w:sz w:val="24"/>
          <w:szCs w:val="24"/>
        </w:rPr>
        <w:t xml:space="preserve"> 314/2012 </w:t>
      </w:r>
      <w:proofErr w:type="spellStart"/>
      <w:r w:rsidRPr="009C5547">
        <w:rPr>
          <w:rFonts w:ascii="Times New Roman" w:hAnsi="Times New Roman"/>
          <w:sz w:val="24"/>
          <w:szCs w:val="24"/>
        </w:rPr>
        <w:t>Z.z</w:t>
      </w:r>
      <w:proofErr w:type="spellEnd"/>
      <w:r w:rsidRPr="009C5547">
        <w:rPr>
          <w:rFonts w:ascii="Times New Roman" w:hAnsi="Times New Roman"/>
          <w:sz w:val="24"/>
          <w:szCs w:val="24"/>
        </w:rPr>
        <w:t>.</w:t>
      </w:r>
      <w:r w:rsidR="00441C81">
        <w:rPr>
          <w:rFonts w:ascii="Times New Roman" w:hAnsi="Times New Roman"/>
          <w:sz w:val="24"/>
          <w:szCs w:val="24"/>
        </w:rPr>
        <w:t xml:space="preserve"> o </w:t>
      </w:r>
      <w:r w:rsidR="00441C81" w:rsidRPr="00441C81">
        <w:rPr>
          <w:rFonts w:ascii="Times New Roman" w:hAnsi="Times New Roman"/>
          <w:sz w:val="24"/>
          <w:szCs w:val="24"/>
        </w:rPr>
        <w:t>pravidelnej kontrole vykurovacích systémov a klimatizačných systémov a o zmene zákona č. 455/1991 Zb. o</w:t>
      </w:r>
      <w:r w:rsidR="00441C81">
        <w:rPr>
          <w:rFonts w:ascii="Times New Roman" w:hAnsi="Times New Roman"/>
          <w:sz w:val="24"/>
          <w:szCs w:val="24"/>
        </w:rPr>
        <w:t> </w:t>
      </w:r>
      <w:r w:rsidR="00441C81" w:rsidRPr="00441C81">
        <w:rPr>
          <w:rFonts w:ascii="Times New Roman" w:hAnsi="Times New Roman"/>
          <w:sz w:val="24"/>
          <w:szCs w:val="24"/>
        </w:rPr>
        <w:t xml:space="preserve">živnostenskom podnikaní </w:t>
      </w:r>
      <w:r w:rsidR="00441C81">
        <w:rPr>
          <w:rFonts w:ascii="Times New Roman" w:hAnsi="Times New Roman"/>
          <w:sz w:val="24"/>
          <w:szCs w:val="24"/>
        </w:rPr>
        <w:t>/živnostenský zákon/</w:t>
      </w:r>
      <w:r w:rsidR="00441C81" w:rsidRPr="00441C81">
        <w:rPr>
          <w:rFonts w:ascii="Times New Roman" w:hAnsi="Times New Roman"/>
          <w:sz w:val="24"/>
          <w:szCs w:val="24"/>
        </w:rPr>
        <w:t xml:space="preserve"> v znení neskorších predpisov</w:t>
      </w:r>
      <w:r w:rsidRPr="00441C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9C5547" w:rsidRDefault="009C5547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9C5547">
        <w:rPr>
          <w:rFonts w:ascii="Times New Roman" w:hAnsi="Times New Roman"/>
          <w:sz w:val="24"/>
          <w:szCs w:val="24"/>
        </w:rPr>
        <w:t>komínov</w:t>
      </w:r>
      <w:r>
        <w:rPr>
          <w:rFonts w:ascii="Times New Roman" w:hAnsi="Times New Roman"/>
          <w:sz w:val="24"/>
          <w:szCs w:val="24"/>
        </w:rPr>
        <w:t>,</w:t>
      </w:r>
    </w:p>
    <w:p w:rsidR="003863F4" w:rsidRPr="007D6A4E" w:rsidRDefault="009C5547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9C5547">
        <w:rPr>
          <w:rFonts w:ascii="Times New Roman" w:hAnsi="Times New Roman"/>
          <w:sz w:val="24"/>
          <w:szCs w:val="24"/>
        </w:rPr>
        <w:t>tlakových nádob</w:t>
      </w:r>
      <w:r>
        <w:rPr>
          <w:rFonts w:ascii="Times New Roman" w:hAnsi="Times New Roman"/>
          <w:sz w:val="24"/>
          <w:szCs w:val="24"/>
        </w:rPr>
        <w:t>,</w:t>
      </w:r>
    </w:p>
    <w:p w:rsidR="009C5547" w:rsidRDefault="009C5547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5547">
        <w:rPr>
          <w:rFonts w:ascii="Times New Roman" w:hAnsi="Times New Roman"/>
          <w:sz w:val="24"/>
          <w:szCs w:val="24"/>
        </w:rPr>
        <w:t>ožia</w:t>
      </w:r>
      <w:r>
        <w:rPr>
          <w:rFonts w:ascii="Times New Roman" w:hAnsi="Times New Roman"/>
          <w:sz w:val="24"/>
          <w:szCs w:val="24"/>
        </w:rPr>
        <w:t>rnej</w:t>
      </w:r>
      <w:r w:rsidRPr="009C5547">
        <w:rPr>
          <w:rFonts w:ascii="Times New Roman" w:hAnsi="Times New Roman"/>
          <w:sz w:val="24"/>
          <w:szCs w:val="24"/>
        </w:rPr>
        <w:t xml:space="preserve"> klapk</w:t>
      </w:r>
      <w:r>
        <w:rPr>
          <w:rFonts w:ascii="Times New Roman" w:hAnsi="Times New Roman"/>
          <w:sz w:val="24"/>
          <w:szCs w:val="24"/>
        </w:rPr>
        <w:t>y,</w:t>
      </w:r>
    </w:p>
    <w:p w:rsidR="009C5547" w:rsidRDefault="00F207B3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p</w:t>
      </w:r>
      <w:r w:rsidRPr="00F207B3">
        <w:rPr>
          <w:rFonts w:ascii="Times New Roman" w:hAnsi="Times New Roman"/>
          <w:sz w:val="24"/>
          <w:szCs w:val="24"/>
        </w:rPr>
        <w:t>oplatk</w:t>
      </w:r>
      <w:r>
        <w:rPr>
          <w:rFonts w:ascii="Times New Roman" w:hAnsi="Times New Roman"/>
          <w:sz w:val="24"/>
          <w:szCs w:val="24"/>
        </w:rPr>
        <w:t>u za znečistenie ovzdušia,</w:t>
      </w:r>
    </w:p>
    <w:p w:rsidR="00F207B3" w:rsidRDefault="00F207B3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207B3">
        <w:rPr>
          <w:rFonts w:ascii="Times New Roman" w:hAnsi="Times New Roman"/>
          <w:sz w:val="24"/>
          <w:szCs w:val="24"/>
        </w:rPr>
        <w:t>uričské skúšky V. triedy</w:t>
      </w:r>
      <w:r w:rsidR="007F5CB0">
        <w:rPr>
          <w:rFonts w:ascii="Times New Roman" w:hAnsi="Times New Roman"/>
          <w:sz w:val="24"/>
          <w:szCs w:val="24"/>
        </w:rPr>
        <w:t>,</w:t>
      </w:r>
    </w:p>
    <w:p w:rsidR="007F5CB0" w:rsidRDefault="00F207B3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7F5CB0">
        <w:rPr>
          <w:rFonts w:ascii="Times New Roman" w:hAnsi="Times New Roman"/>
          <w:sz w:val="24"/>
          <w:szCs w:val="24"/>
        </w:rPr>
        <w:t>školenie podľa §</w:t>
      </w:r>
      <w:r w:rsidR="007F5CB0">
        <w:rPr>
          <w:rFonts w:ascii="Times New Roman" w:hAnsi="Times New Roman"/>
          <w:sz w:val="24"/>
          <w:szCs w:val="24"/>
        </w:rPr>
        <w:t xml:space="preserve"> </w:t>
      </w:r>
      <w:r w:rsidRPr="007F5CB0">
        <w:rPr>
          <w:rFonts w:ascii="Times New Roman" w:hAnsi="Times New Roman"/>
          <w:sz w:val="24"/>
          <w:szCs w:val="24"/>
        </w:rPr>
        <w:t>20 vyhlášky</w:t>
      </w:r>
      <w:r w:rsidR="007F5CB0">
        <w:rPr>
          <w:rFonts w:ascii="Times New Roman" w:hAnsi="Times New Roman"/>
          <w:sz w:val="24"/>
          <w:szCs w:val="24"/>
        </w:rPr>
        <w:t>,</w:t>
      </w:r>
    </w:p>
    <w:p w:rsidR="00F207B3" w:rsidRDefault="00F207B3" w:rsidP="00441C81">
      <w:pPr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7F5CB0">
        <w:rPr>
          <w:rFonts w:ascii="Times New Roman" w:hAnsi="Times New Roman"/>
          <w:sz w:val="24"/>
          <w:szCs w:val="24"/>
        </w:rPr>
        <w:t>školenie obsluhy tlakových zariadení</w:t>
      </w:r>
      <w:r w:rsidR="007F5CB0">
        <w:rPr>
          <w:rFonts w:ascii="Times New Roman" w:hAnsi="Times New Roman"/>
          <w:sz w:val="24"/>
          <w:szCs w:val="24"/>
        </w:rPr>
        <w:t>.</w:t>
      </w:r>
    </w:p>
    <w:p w:rsidR="007F5CB0" w:rsidRPr="007F5CB0" w:rsidRDefault="007F5CB0" w:rsidP="007F5CB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3690E" w:rsidRPr="007A0986" w:rsidRDefault="0073690E" w:rsidP="007F5CB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7A0986">
        <w:rPr>
          <w:rFonts w:ascii="Times New Roman" w:hAnsi="Times New Roman"/>
          <w:sz w:val="24"/>
          <w:szCs w:val="24"/>
        </w:rPr>
        <w:lastRenderedPageBreak/>
        <w:t>Lehoty odbornej prehliadky a skúšky (revízie) sú stanovené vo vyhláške.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986">
        <w:rPr>
          <w:rFonts w:ascii="Times New Roman" w:hAnsi="Times New Roman"/>
          <w:sz w:val="24"/>
          <w:szCs w:val="24"/>
        </w:rPr>
        <w:t xml:space="preserve">Opakovaná prehliadka a skúška (revízia), </w:t>
      </w:r>
      <w:r>
        <w:rPr>
          <w:rFonts w:ascii="Times New Roman" w:hAnsi="Times New Roman"/>
          <w:sz w:val="24"/>
          <w:szCs w:val="24"/>
        </w:rPr>
        <w:t>zahŕňa</w:t>
      </w:r>
      <w:r w:rsidRPr="007A0986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u</w:t>
      </w:r>
      <w:r w:rsidRPr="007A0986">
        <w:rPr>
          <w:rFonts w:ascii="Times New Roman" w:hAnsi="Times New Roman"/>
          <w:sz w:val="24"/>
          <w:szCs w:val="24"/>
        </w:rPr>
        <w:t xml:space="preserve"> technického zariadenia plynového a</w:t>
      </w:r>
      <w:r w:rsidR="00441C81">
        <w:rPr>
          <w:rFonts w:ascii="Times New Roman" w:hAnsi="Times New Roman"/>
          <w:sz w:val="24"/>
          <w:szCs w:val="24"/>
        </w:rPr>
        <w:t> </w:t>
      </w:r>
      <w:r w:rsidRPr="007A0986">
        <w:rPr>
          <w:rFonts w:ascii="Times New Roman" w:hAnsi="Times New Roman"/>
          <w:sz w:val="24"/>
          <w:szCs w:val="24"/>
        </w:rPr>
        <w:t>tlakového, merani</w:t>
      </w:r>
      <w:r>
        <w:rPr>
          <w:rFonts w:ascii="Times New Roman" w:hAnsi="Times New Roman"/>
          <w:sz w:val="24"/>
          <w:szCs w:val="24"/>
        </w:rPr>
        <w:t>e</w:t>
      </w:r>
      <w:r w:rsidRPr="007A0986">
        <w:rPr>
          <w:rFonts w:ascii="Times New Roman" w:hAnsi="Times New Roman"/>
          <w:sz w:val="24"/>
          <w:szCs w:val="24"/>
        </w:rPr>
        <w:t xml:space="preserve"> a skúšky a spracovanie revíznej správy</w:t>
      </w:r>
      <w:r>
        <w:rPr>
          <w:rFonts w:ascii="Times New Roman" w:hAnsi="Times New Roman"/>
          <w:sz w:val="24"/>
          <w:szCs w:val="24"/>
        </w:rPr>
        <w:t>.</w:t>
      </w:r>
    </w:p>
    <w:p w:rsidR="00F207B3" w:rsidRDefault="00F207B3" w:rsidP="004E5D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07B3" w:rsidRDefault="006E37BD" w:rsidP="004E5DB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72394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ykonávanie </w:t>
      </w:r>
      <w:r w:rsidR="00185F16"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visu a</w:t>
      </w:r>
      <w:r w:rsidR="00F207B3">
        <w:rPr>
          <w:rFonts w:ascii="Times New Roman" w:hAnsi="Times New Roman"/>
          <w:sz w:val="24"/>
          <w:szCs w:val="24"/>
        </w:rPr>
        <w:t xml:space="preserve"> údržby</w:t>
      </w:r>
      <w:r w:rsidR="0073690E">
        <w:rPr>
          <w:rFonts w:ascii="Times New Roman" w:hAnsi="Times New Roman"/>
          <w:sz w:val="24"/>
          <w:szCs w:val="24"/>
        </w:rPr>
        <w:t xml:space="preserve"> (</w:t>
      </w:r>
      <w:r w:rsidR="00E213C4">
        <w:rPr>
          <w:rFonts w:ascii="Times New Roman" w:hAnsi="Times New Roman"/>
          <w:sz w:val="24"/>
          <w:szCs w:val="24"/>
        </w:rPr>
        <w:t>ďalej len „</w:t>
      </w:r>
      <w:r w:rsidR="0073690E">
        <w:rPr>
          <w:rFonts w:ascii="Times New Roman" w:hAnsi="Times New Roman"/>
          <w:sz w:val="24"/>
          <w:szCs w:val="24"/>
        </w:rPr>
        <w:t>OS</w:t>
      </w:r>
      <w:r w:rsidR="00E213C4">
        <w:rPr>
          <w:rFonts w:ascii="Times New Roman" w:hAnsi="Times New Roman"/>
          <w:sz w:val="24"/>
          <w:szCs w:val="24"/>
        </w:rPr>
        <w:t>“</w:t>
      </w:r>
      <w:r w:rsidR="0073690E">
        <w:rPr>
          <w:rFonts w:ascii="Times New Roman" w:hAnsi="Times New Roman"/>
          <w:sz w:val="24"/>
          <w:szCs w:val="24"/>
        </w:rPr>
        <w:t>)</w:t>
      </w:r>
      <w:r w:rsidR="00F207B3">
        <w:rPr>
          <w:rFonts w:ascii="Times New Roman" w:hAnsi="Times New Roman"/>
          <w:sz w:val="24"/>
          <w:szCs w:val="24"/>
        </w:rPr>
        <w:t>:</w:t>
      </w:r>
    </w:p>
    <w:p w:rsidR="00F207B3" w:rsidRDefault="00F207B3" w:rsidP="00441C81">
      <w:pPr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pravidelného ročného odborného servisu kotlov, </w:t>
      </w:r>
    </w:p>
    <w:p w:rsidR="00F207B3" w:rsidRDefault="00F207B3" w:rsidP="00441C81">
      <w:pPr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 w:rsidRPr="00F207B3">
        <w:rPr>
          <w:rFonts w:ascii="Times New Roman" w:hAnsi="Times New Roman"/>
          <w:sz w:val="24"/>
          <w:szCs w:val="24"/>
        </w:rPr>
        <w:t>regulačnej stanice plynu  (</w:t>
      </w:r>
      <w:proofErr w:type="spellStart"/>
      <w:r w:rsidRPr="00F207B3">
        <w:rPr>
          <w:rFonts w:ascii="Times New Roman" w:hAnsi="Times New Roman"/>
          <w:sz w:val="24"/>
          <w:szCs w:val="24"/>
        </w:rPr>
        <w:t>plynomerne</w:t>
      </w:r>
      <w:proofErr w:type="spellEnd"/>
      <w:r w:rsidRPr="00F207B3">
        <w:rPr>
          <w:rFonts w:ascii="Times New Roman" w:hAnsi="Times New Roman"/>
          <w:sz w:val="24"/>
          <w:szCs w:val="24"/>
        </w:rPr>
        <w:t>)</w:t>
      </w:r>
      <w:r w:rsidR="0073690E">
        <w:rPr>
          <w:rFonts w:ascii="Times New Roman" w:hAnsi="Times New Roman"/>
          <w:sz w:val="24"/>
          <w:szCs w:val="24"/>
        </w:rPr>
        <w:t>,</w:t>
      </w:r>
    </w:p>
    <w:p w:rsidR="007B4289" w:rsidRDefault="007B4289" w:rsidP="00441C81">
      <w:pPr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odovzdávacej stanice tepla</w:t>
      </w:r>
    </w:p>
    <w:p w:rsidR="0073690E" w:rsidRDefault="0073690E" w:rsidP="00441C81">
      <w:pPr>
        <w:numPr>
          <w:ilvl w:val="0"/>
          <w:numId w:val="14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odborného servisu vzduchotechniky 2 x ročne</w:t>
      </w:r>
      <w:r w:rsidR="00604529">
        <w:rPr>
          <w:rFonts w:ascii="Times New Roman" w:hAnsi="Times New Roman"/>
          <w:sz w:val="24"/>
          <w:szCs w:val="24"/>
        </w:rPr>
        <w:t>.</w:t>
      </w:r>
    </w:p>
    <w:p w:rsidR="004E5DBE" w:rsidRDefault="0073690E" w:rsidP="00604529">
      <w:pPr>
        <w:autoSpaceDE w:val="0"/>
        <w:autoSpaceDN w:val="0"/>
        <w:adjustRightInd w:val="0"/>
        <w:ind w:firstLine="36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</w:t>
      </w:r>
      <w:r w:rsidR="004E5DBE" w:rsidRPr="007A0986">
        <w:rPr>
          <w:rFonts w:ascii="Times New Roman" w:hAnsi="Times New Roman"/>
          <w:sz w:val="24"/>
          <w:szCs w:val="24"/>
        </w:rPr>
        <w:t>ervis technických zariadení</w:t>
      </w:r>
      <w:r w:rsidR="004E5DBE">
        <w:rPr>
          <w:rFonts w:ascii="Times New Roman" w:hAnsi="Times New Roman"/>
          <w:sz w:val="24"/>
          <w:szCs w:val="24"/>
        </w:rPr>
        <w:t xml:space="preserve"> </w:t>
      </w:r>
      <w:r w:rsidR="004E5DBE" w:rsidRPr="007A0986">
        <w:rPr>
          <w:rFonts w:ascii="Times New Roman" w:hAnsi="Times New Roman"/>
          <w:sz w:val="24"/>
          <w:szCs w:val="24"/>
        </w:rPr>
        <w:t>sa vykonáva v lehotách podľa vyhlášky</w:t>
      </w:r>
      <w:r w:rsidR="007758DE">
        <w:rPr>
          <w:rFonts w:ascii="Times New Roman" w:hAnsi="Times New Roman"/>
          <w:sz w:val="24"/>
          <w:szCs w:val="24"/>
        </w:rPr>
        <w:t>.</w:t>
      </w:r>
    </w:p>
    <w:p w:rsidR="00604529" w:rsidRDefault="00604529" w:rsidP="004E5DBE">
      <w:pPr>
        <w:jc w:val="both"/>
        <w:rPr>
          <w:rFonts w:ascii="Times New Roman" w:hAnsi="Times New Roman"/>
          <w:sz w:val="24"/>
          <w:szCs w:val="24"/>
        </w:rPr>
      </w:pPr>
    </w:p>
    <w:p w:rsidR="004E5DBE" w:rsidRDefault="00E213C4" w:rsidP="00793CE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v</w:t>
      </w:r>
      <w:r w:rsidR="004E5DBE" w:rsidRPr="007A0986">
        <w:rPr>
          <w:rFonts w:ascii="Times New Roman" w:hAnsi="Times New Roman"/>
          <w:sz w:val="24"/>
          <w:szCs w:val="24"/>
        </w:rPr>
        <w:t>ypracuje správy o OP a OS, vyhodnotenie prehliadky, skúšky, merania a</w:t>
      </w:r>
      <w:r w:rsidR="00FB1691">
        <w:rPr>
          <w:rFonts w:ascii="Times New Roman" w:hAnsi="Times New Roman"/>
          <w:sz w:val="24"/>
          <w:szCs w:val="24"/>
        </w:rPr>
        <w:t> </w:t>
      </w:r>
      <w:r w:rsidR="004E5DBE" w:rsidRPr="007A0986">
        <w:rPr>
          <w:rFonts w:ascii="Times New Roman" w:hAnsi="Times New Roman"/>
          <w:sz w:val="24"/>
          <w:szCs w:val="24"/>
        </w:rPr>
        <w:t xml:space="preserve">všeobecne všetkých poznatkov a faktov nadobudnutých počas výkonu OP a OS, zhrnutie a vymedzenie nedostatkov a nezhôd, určenie termínov pre najbližšiu alebo opakovanú OP a OS a zabezpečí odovzdanie a prebratie správy </w:t>
      </w:r>
      <w:r w:rsidR="003C4ECE">
        <w:rPr>
          <w:rFonts w:ascii="Times New Roman" w:hAnsi="Times New Roman"/>
          <w:sz w:val="24"/>
          <w:szCs w:val="24"/>
        </w:rPr>
        <w:t>objedná</w:t>
      </w:r>
      <w:r w:rsidR="004E5DBE" w:rsidRPr="007A0986">
        <w:rPr>
          <w:rFonts w:ascii="Times New Roman" w:hAnsi="Times New Roman"/>
          <w:sz w:val="24"/>
          <w:szCs w:val="24"/>
        </w:rPr>
        <w:t>vateľom.</w:t>
      </w:r>
    </w:p>
    <w:p w:rsidR="00CA3487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487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5.</w:t>
      </w:r>
      <w:r w:rsidR="0073690E">
        <w:rPr>
          <w:rFonts w:ascii="Times New Roman" w:hAnsi="Times New Roman"/>
          <w:sz w:val="24"/>
          <w:szCs w:val="24"/>
        </w:rPr>
        <w:t>3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  <w:r w:rsidR="002673C9">
        <w:rPr>
          <w:rFonts w:ascii="Times New Roman" w:hAnsi="Times New Roman"/>
          <w:sz w:val="24"/>
          <w:szCs w:val="24"/>
        </w:rPr>
        <w:t xml:space="preserve">zabezpečovanie opráv zariadení realizovaných </w:t>
      </w:r>
      <w:r w:rsidR="0026430B">
        <w:rPr>
          <w:rFonts w:ascii="Times New Roman" w:hAnsi="Times New Roman"/>
          <w:sz w:val="24"/>
          <w:szCs w:val="24"/>
        </w:rPr>
        <w:t xml:space="preserve">okrem </w:t>
      </w:r>
      <w:r w:rsidR="002673C9">
        <w:rPr>
          <w:rFonts w:ascii="Times New Roman" w:hAnsi="Times New Roman"/>
          <w:sz w:val="24"/>
          <w:szCs w:val="24"/>
        </w:rPr>
        <w:t>pravidelného servisu a revízií, vrátane opráv zariadení zistených na základe výsledkov revízií a pravidelných servisov.</w:t>
      </w:r>
    </w:p>
    <w:p w:rsidR="00B13DD6" w:rsidRDefault="00B13DD6" w:rsidP="00CA3487">
      <w:pPr>
        <w:jc w:val="both"/>
        <w:rPr>
          <w:rFonts w:ascii="Times New Roman" w:hAnsi="Times New Roman"/>
          <w:sz w:val="24"/>
          <w:szCs w:val="24"/>
        </w:rPr>
      </w:pPr>
    </w:p>
    <w:p w:rsidR="00B13DD6" w:rsidRPr="00C73099" w:rsidRDefault="00B13DD6" w:rsidP="00CA3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Poskytovateľ vyhlasuje, že má všetky potrebné oprávnenia, povolenia, licencie, spôsobilosti, ktoré všeobecne záväzné právne predpisy </w:t>
      </w:r>
      <w:r w:rsidR="00F674C7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stanovujú na poskytovanie služieb podľa tejto zmluvy.</w:t>
      </w:r>
    </w:p>
    <w:p w:rsidR="002673C9" w:rsidRDefault="002673C9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6. Čas plnenia zmluvy 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6.1. </w:t>
      </w:r>
      <w:r w:rsidR="0073690E">
        <w:rPr>
          <w:rFonts w:ascii="Times New Roman" w:hAnsi="Times New Roman"/>
          <w:sz w:val="24"/>
          <w:szCs w:val="24"/>
        </w:rPr>
        <w:t xml:space="preserve">Jednotlivé </w:t>
      </w:r>
      <w:r w:rsidR="00B45E68">
        <w:rPr>
          <w:rFonts w:ascii="Times New Roman" w:hAnsi="Times New Roman"/>
          <w:sz w:val="24"/>
          <w:szCs w:val="24"/>
        </w:rPr>
        <w:t>služby</w:t>
      </w:r>
      <w:r w:rsidR="0073690E">
        <w:rPr>
          <w:rFonts w:ascii="Times New Roman" w:hAnsi="Times New Roman"/>
          <w:sz w:val="24"/>
          <w:szCs w:val="24"/>
        </w:rPr>
        <w:t xml:space="preserve"> </w:t>
      </w:r>
      <w:r w:rsidRPr="00C73099">
        <w:rPr>
          <w:rFonts w:ascii="Times New Roman" w:hAnsi="Times New Roman"/>
          <w:sz w:val="24"/>
          <w:szCs w:val="24"/>
        </w:rPr>
        <w:t xml:space="preserve">podľa </w:t>
      </w:r>
      <w:r w:rsidR="004A4A4C">
        <w:rPr>
          <w:rFonts w:ascii="Times New Roman" w:hAnsi="Times New Roman"/>
          <w:sz w:val="24"/>
          <w:szCs w:val="24"/>
        </w:rPr>
        <w:t xml:space="preserve">článku </w:t>
      </w:r>
      <w:r w:rsidRPr="00C73099">
        <w:rPr>
          <w:rFonts w:ascii="Times New Roman" w:hAnsi="Times New Roman"/>
          <w:sz w:val="24"/>
          <w:szCs w:val="24"/>
        </w:rPr>
        <w:t>5</w:t>
      </w:r>
      <w:r w:rsidR="004A4A4C">
        <w:rPr>
          <w:rFonts w:ascii="Times New Roman" w:hAnsi="Times New Roman"/>
          <w:sz w:val="24"/>
          <w:szCs w:val="24"/>
        </w:rPr>
        <w:t>.</w:t>
      </w:r>
      <w:r w:rsidRPr="00C73099">
        <w:rPr>
          <w:rFonts w:ascii="Times New Roman" w:hAnsi="Times New Roman"/>
          <w:sz w:val="24"/>
          <w:szCs w:val="24"/>
        </w:rPr>
        <w:t xml:space="preserve"> </w:t>
      </w:r>
      <w:r w:rsidR="004A4A4C">
        <w:rPr>
          <w:rFonts w:ascii="Times New Roman" w:hAnsi="Times New Roman"/>
          <w:sz w:val="24"/>
          <w:szCs w:val="24"/>
        </w:rPr>
        <w:t xml:space="preserve">bude poskytovateľ poskytovať </w:t>
      </w:r>
      <w:r w:rsidRPr="00C73099">
        <w:rPr>
          <w:rFonts w:ascii="Times New Roman" w:hAnsi="Times New Roman"/>
          <w:sz w:val="24"/>
          <w:szCs w:val="24"/>
        </w:rPr>
        <w:t xml:space="preserve">na </w:t>
      </w:r>
      <w:r w:rsidRPr="008D0CF9">
        <w:rPr>
          <w:rFonts w:ascii="Times New Roman" w:hAnsi="Times New Roman"/>
          <w:sz w:val="24"/>
          <w:szCs w:val="24"/>
        </w:rPr>
        <w:t>základe v</w:t>
      </w:r>
      <w:r w:rsidR="004A4A4C">
        <w:rPr>
          <w:rFonts w:ascii="Times New Roman" w:hAnsi="Times New Roman"/>
          <w:sz w:val="24"/>
          <w:szCs w:val="24"/>
        </w:rPr>
        <w:t xml:space="preserve">ýzvy </w:t>
      </w:r>
      <w:r w:rsidRPr="00C73099">
        <w:rPr>
          <w:rFonts w:ascii="Times New Roman" w:hAnsi="Times New Roman"/>
          <w:sz w:val="24"/>
          <w:szCs w:val="24"/>
        </w:rPr>
        <w:t>objednávateľ</w:t>
      </w:r>
      <w:r w:rsidR="004A4A4C">
        <w:rPr>
          <w:rFonts w:ascii="Times New Roman" w:hAnsi="Times New Roman"/>
          <w:sz w:val="24"/>
          <w:szCs w:val="24"/>
        </w:rPr>
        <w:t>a</w:t>
      </w:r>
      <w:r w:rsidR="0073690E">
        <w:rPr>
          <w:rFonts w:ascii="Times New Roman" w:hAnsi="Times New Roman"/>
          <w:sz w:val="24"/>
          <w:szCs w:val="24"/>
        </w:rPr>
        <w:t xml:space="preserve">. </w:t>
      </w:r>
      <w:r w:rsidRPr="00C73099">
        <w:rPr>
          <w:rFonts w:ascii="Times New Roman" w:hAnsi="Times New Roman"/>
          <w:sz w:val="24"/>
          <w:szCs w:val="24"/>
        </w:rPr>
        <w:t>Výzvu uskutoční objednávateľ telefonicky, resp. elektronickou formou a</w:t>
      </w:r>
      <w:r w:rsidR="00441C81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 xml:space="preserve">následne si zmluvné strany dohodnú termín, hodinu nástupu spolu so spresnením rozsahu </w:t>
      </w:r>
      <w:r w:rsidR="009D0C26">
        <w:rPr>
          <w:rFonts w:ascii="Times New Roman" w:hAnsi="Times New Roman"/>
          <w:sz w:val="24"/>
          <w:szCs w:val="24"/>
        </w:rPr>
        <w:t>služieb</w:t>
      </w:r>
      <w:r w:rsidRPr="00C73099">
        <w:rPr>
          <w:rFonts w:ascii="Times New Roman" w:hAnsi="Times New Roman"/>
          <w:sz w:val="24"/>
          <w:szCs w:val="24"/>
        </w:rPr>
        <w:t>.</w:t>
      </w:r>
      <w:r w:rsidR="00C73099">
        <w:rPr>
          <w:rFonts w:ascii="Times New Roman" w:hAnsi="Times New Roman"/>
          <w:sz w:val="24"/>
          <w:szCs w:val="24"/>
        </w:rPr>
        <w:t xml:space="preserve"> </w:t>
      </w:r>
      <w:r w:rsidR="00FC2CBF" w:rsidRPr="00871FEA">
        <w:rPr>
          <w:rFonts w:ascii="Times New Roman" w:hAnsi="Times New Roman"/>
          <w:sz w:val="24"/>
          <w:szCs w:val="24"/>
        </w:rPr>
        <w:t xml:space="preserve">Služby podľa tejto zmluvy bude poskytovateľ poskytovať </w:t>
      </w:r>
      <w:r w:rsidR="000D59A6" w:rsidRPr="00871FEA">
        <w:rPr>
          <w:rFonts w:ascii="Times New Roman" w:hAnsi="Times New Roman"/>
          <w:sz w:val="24"/>
          <w:szCs w:val="24"/>
        </w:rPr>
        <w:t>spravidla</w:t>
      </w:r>
      <w:r w:rsidR="00FC2CBF" w:rsidRPr="00871FEA">
        <w:rPr>
          <w:rFonts w:ascii="Times New Roman" w:hAnsi="Times New Roman"/>
          <w:sz w:val="24"/>
          <w:szCs w:val="24"/>
        </w:rPr>
        <w:t xml:space="preserve"> počas </w:t>
      </w:r>
      <w:r w:rsidRPr="00871FEA">
        <w:rPr>
          <w:rFonts w:ascii="Times New Roman" w:hAnsi="Times New Roman"/>
          <w:sz w:val="24"/>
          <w:szCs w:val="24"/>
        </w:rPr>
        <w:t>pracovn</w:t>
      </w:r>
      <w:r w:rsidR="00FC2CBF" w:rsidRPr="00871FEA">
        <w:rPr>
          <w:rFonts w:ascii="Times New Roman" w:hAnsi="Times New Roman"/>
          <w:sz w:val="24"/>
          <w:szCs w:val="24"/>
        </w:rPr>
        <w:t xml:space="preserve">ej </w:t>
      </w:r>
      <w:r w:rsidRPr="00871FEA">
        <w:rPr>
          <w:rFonts w:ascii="Times New Roman" w:hAnsi="Times New Roman"/>
          <w:sz w:val="24"/>
          <w:szCs w:val="24"/>
        </w:rPr>
        <w:t>dob</w:t>
      </w:r>
      <w:r w:rsidR="00FC2CBF" w:rsidRPr="00871FEA">
        <w:rPr>
          <w:rFonts w:ascii="Times New Roman" w:hAnsi="Times New Roman"/>
          <w:sz w:val="24"/>
          <w:szCs w:val="24"/>
        </w:rPr>
        <w:t>y</w:t>
      </w:r>
      <w:r w:rsidRPr="00871FEA">
        <w:rPr>
          <w:rFonts w:ascii="Times New Roman" w:hAnsi="Times New Roman"/>
          <w:sz w:val="24"/>
          <w:szCs w:val="24"/>
        </w:rPr>
        <w:t xml:space="preserve"> objednávateľa</w:t>
      </w:r>
      <w:r w:rsidR="000D59A6" w:rsidRPr="00871FEA">
        <w:rPr>
          <w:rFonts w:ascii="Times New Roman" w:hAnsi="Times New Roman"/>
          <w:sz w:val="24"/>
          <w:szCs w:val="24"/>
        </w:rPr>
        <w:t xml:space="preserve">, tzn. v pracovných dňoch </w:t>
      </w:r>
      <w:r w:rsidR="00420E34" w:rsidRPr="00871FEA">
        <w:rPr>
          <w:rFonts w:ascii="Times New Roman" w:hAnsi="Times New Roman"/>
          <w:sz w:val="24"/>
          <w:szCs w:val="24"/>
        </w:rPr>
        <w:t xml:space="preserve">od </w:t>
      </w:r>
      <w:r w:rsidR="003B0005" w:rsidRPr="00871FEA">
        <w:rPr>
          <w:rFonts w:ascii="Times New Roman" w:hAnsi="Times New Roman"/>
          <w:sz w:val="24"/>
          <w:szCs w:val="24"/>
        </w:rPr>
        <w:t>08</w:t>
      </w:r>
      <w:r w:rsidR="00441C81">
        <w:rPr>
          <w:rFonts w:ascii="Times New Roman" w:hAnsi="Times New Roman"/>
          <w:sz w:val="24"/>
          <w:szCs w:val="24"/>
        </w:rPr>
        <w:t>:</w:t>
      </w:r>
      <w:r w:rsidRPr="00871FEA">
        <w:rPr>
          <w:rFonts w:ascii="Times New Roman" w:hAnsi="Times New Roman"/>
          <w:sz w:val="24"/>
          <w:szCs w:val="24"/>
        </w:rPr>
        <w:t xml:space="preserve">00 </w:t>
      </w:r>
      <w:r w:rsidR="00420E34" w:rsidRPr="00871FEA">
        <w:rPr>
          <w:rFonts w:ascii="Times New Roman" w:hAnsi="Times New Roman"/>
          <w:sz w:val="24"/>
          <w:szCs w:val="24"/>
        </w:rPr>
        <w:t xml:space="preserve">do </w:t>
      </w:r>
      <w:r w:rsidR="003B0005" w:rsidRPr="00871FEA">
        <w:rPr>
          <w:rFonts w:ascii="Times New Roman" w:hAnsi="Times New Roman"/>
          <w:sz w:val="24"/>
          <w:szCs w:val="24"/>
        </w:rPr>
        <w:t>17</w:t>
      </w:r>
      <w:r w:rsidR="00441C81">
        <w:rPr>
          <w:rFonts w:ascii="Times New Roman" w:hAnsi="Times New Roman"/>
          <w:sz w:val="24"/>
          <w:szCs w:val="24"/>
        </w:rPr>
        <w:t>:</w:t>
      </w:r>
      <w:r w:rsidRPr="00871FEA">
        <w:rPr>
          <w:rFonts w:ascii="Times New Roman" w:hAnsi="Times New Roman"/>
          <w:sz w:val="24"/>
          <w:szCs w:val="24"/>
        </w:rPr>
        <w:t>00</w:t>
      </w:r>
      <w:r w:rsidR="003C0926" w:rsidRPr="00871FEA">
        <w:rPr>
          <w:rFonts w:ascii="Times New Roman" w:hAnsi="Times New Roman"/>
          <w:sz w:val="24"/>
          <w:szCs w:val="24"/>
        </w:rPr>
        <w:t xml:space="preserve"> hod</w:t>
      </w:r>
      <w:r w:rsidRPr="00871FEA">
        <w:rPr>
          <w:rFonts w:ascii="Times New Roman" w:hAnsi="Times New Roman"/>
          <w:sz w:val="24"/>
          <w:szCs w:val="24"/>
        </w:rPr>
        <w:t>.</w:t>
      </w: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DE7FC7" w:rsidRDefault="00DE7FC7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7. Cena 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2673C9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7.1. Cen</w:t>
      </w:r>
      <w:r w:rsidR="00656124">
        <w:rPr>
          <w:rFonts w:ascii="Times New Roman" w:hAnsi="Times New Roman"/>
          <w:sz w:val="24"/>
          <w:szCs w:val="24"/>
        </w:rPr>
        <w:t>y</w:t>
      </w:r>
      <w:r w:rsidRPr="00C73099">
        <w:rPr>
          <w:rFonts w:ascii="Times New Roman" w:hAnsi="Times New Roman"/>
          <w:sz w:val="24"/>
          <w:szCs w:val="24"/>
        </w:rPr>
        <w:t xml:space="preserve"> za</w:t>
      </w:r>
      <w:r w:rsidR="002B3769" w:rsidRPr="002B3769">
        <w:rPr>
          <w:rFonts w:ascii="Times New Roman" w:hAnsi="Times New Roman"/>
          <w:sz w:val="24"/>
          <w:szCs w:val="24"/>
        </w:rPr>
        <w:t xml:space="preserve"> </w:t>
      </w:r>
      <w:r w:rsidR="00656124">
        <w:rPr>
          <w:rFonts w:ascii="Times New Roman" w:hAnsi="Times New Roman"/>
          <w:sz w:val="24"/>
          <w:szCs w:val="24"/>
        </w:rPr>
        <w:t>poskytovanie služieb podľa tejto zmluvy sú</w:t>
      </w:r>
      <w:r w:rsidR="00017935" w:rsidRPr="00E9033A">
        <w:rPr>
          <w:rFonts w:ascii="Times New Roman" w:hAnsi="Times New Roman"/>
          <w:sz w:val="24"/>
          <w:szCs w:val="24"/>
        </w:rPr>
        <w:t xml:space="preserve"> stanoven</w:t>
      </w:r>
      <w:r w:rsidR="00E24C92">
        <w:rPr>
          <w:rFonts w:ascii="Times New Roman" w:hAnsi="Times New Roman"/>
          <w:sz w:val="24"/>
          <w:szCs w:val="24"/>
        </w:rPr>
        <w:t>é</w:t>
      </w:r>
      <w:r w:rsidR="00017935" w:rsidRPr="00E9033A">
        <w:rPr>
          <w:rFonts w:ascii="Times New Roman" w:hAnsi="Times New Roman"/>
          <w:sz w:val="24"/>
          <w:szCs w:val="24"/>
        </w:rPr>
        <w:t xml:space="preserve"> ako výsledok verejného obstarávania podľa zákona č. </w:t>
      </w:r>
      <w:r w:rsidR="003C0926">
        <w:rPr>
          <w:rFonts w:ascii="Times New Roman" w:hAnsi="Times New Roman"/>
          <w:sz w:val="24"/>
          <w:szCs w:val="24"/>
        </w:rPr>
        <w:t>343/2015 Z</w:t>
      </w:r>
      <w:r w:rsidR="00017935" w:rsidRPr="00E9033A">
        <w:rPr>
          <w:rFonts w:ascii="Times New Roman" w:hAnsi="Times New Roman"/>
          <w:sz w:val="24"/>
          <w:szCs w:val="24"/>
        </w:rPr>
        <w:t>. z. o verejnom obstarávaní a o zmene a doplnení niektorých zákonov v znení neskorších predpisov</w:t>
      </w:r>
      <w:r w:rsidR="00C07FD7">
        <w:rPr>
          <w:rFonts w:ascii="Times New Roman" w:hAnsi="Times New Roman"/>
          <w:sz w:val="24"/>
          <w:szCs w:val="24"/>
        </w:rPr>
        <w:t>.</w:t>
      </w:r>
      <w:r w:rsidRPr="00C73099">
        <w:rPr>
          <w:rFonts w:ascii="Times New Roman" w:hAnsi="Times New Roman"/>
          <w:sz w:val="24"/>
          <w:szCs w:val="24"/>
        </w:rPr>
        <w:t xml:space="preserve"> </w:t>
      </w:r>
    </w:p>
    <w:p w:rsidR="00C73099" w:rsidRP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E24C92" w:rsidRPr="007571C0" w:rsidRDefault="00CA3487" w:rsidP="00C07FD7">
      <w:pPr>
        <w:jc w:val="both"/>
        <w:rPr>
          <w:rFonts w:ascii="Times New Roman" w:hAnsi="Times New Roman"/>
          <w:sz w:val="24"/>
          <w:szCs w:val="24"/>
        </w:rPr>
      </w:pPr>
      <w:r w:rsidRPr="007571C0">
        <w:rPr>
          <w:rFonts w:ascii="Times New Roman" w:hAnsi="Times New Roman"/>
          <w:sz w:val="24"/>
          <w:szCs w:val="24"/>
        </w:rPr>
        <w:t xml:space="preserve">7.2. </w:t>
      </w:r>
      <w:r w:rsidR="0050798A" w:rsidRPr="007571C0">
        <w:rPr>
          <w:rFonts w:ascii="Times New Roman" w:hAnsi="Times New Roman"/>
          <w:sz w:val="24"/>
          <w:szCs w:val="24"/>
        </w:rPr>
        <w:t>Cena</w:t>
      </w:r>
      <w:r w:rsidRPr="007571C0">
        <w:rPr>
          <w:rFonts w:ascii="Times New Roman" w:hAnsi="Times New Roman"/>
          <w:sz w:val="24"/>
          <w:szCs w:val="24"/>
        </w:rPr>
        <w:t xml:space="preserve"> </w:t>
      </w:r>
      <w:r w:rsidR="00656124">
        <w:rPr>
          <w:rFonts w:ascii="Times New Roman" w:hAnsi="Times New Roman"/>
          <w:sz w:val="24"/>
          <w:szCs w:val="24"/>
        </w:rPr>
        <w:t>za poskytovanie služieb po</w:t>
      </w:r>
      <w:r w:rsidRPr="007571C0">
        <w:rPr>
          <w:rFonts w:ascii="Times New Roman" w:hAnsi="Times New Roman"/>
          <w:sz w:val="24"/>
          <w:szCs w:val="24"/>
        </w:rPr>
        <w:t>dľa bod</w:t>
      </w:r>
      <w:r w:rsidR="00656124">
        <w:rPr>
          <w:rFonts w:ascii="Times New Roman" w:hAnsi="Times New Roman"/>
          <w:sz w:val="24"/>
          <w:szCs w:val="24"/>
        </w:rPr>
        <w:t>ov</w:t>
      </w:r>
      <w:r w:rsidRPr="007571C0">
        <w:rPr>
          <w:rFonts w:ascii="Times New Roman" w:hAnsi="Times New Roman"/>
          <w:sz w:val="24"/>
          <w:szCs w:val="24"/>
        </w:rPr>
        <w:t xml:space="preserve"> 5.</w:t>
      </w:r>
      <w:r w:rsidR="00656124">
        <w:rPr>
          <w:rFonts w:ascii="Times New Roman" w:hAnsi="Times New Roman"/>
          <w:sz w:val="24"/>
          <w:szCs w:val="24"/>
        </w:rPr>
        <w:t>1. a 5.2.</w:t>
      </w:r>
      <w:r w:rsidR="00E24C92" w:rsidRPr="007571C0">
        <w:rPr>
          <w:rFonts w:ascii="Times New Roman" w:hAnsi="Times New Roman"/>
          <w:sz w:val="24"/>
          <w:szCs w:val="24"/>
        </w:rPr>
        <w:t xml:space="preserve"> je dohodnutá v</w:t>
      </w:r>
      <w:r w:rsidR="00C90C61">
        <w:rPr>
          <w:rFonts w:ascii="Times New Roman" w:hAnsi="Times New Roman"/>
          <w:sz w:val="24"/>
          <w:szCs w:val="24"/>
        </w:rPr>
        <w:t xml:space="preserve"> celkovej</w:t>
      </w:r>
      <w:r w:rsidR="00E24C92" w:rsidRPr="007571C0">
        <w:rPr>
          <w:rFonts w:ascii="Times New Roman" w:hAnsi="Times New Roman"/>
          <w:sz w:val="24"/>
          <w:szCs w:val="24"/>
        </w:rPr>
        <w:t xml:space="preserve"> výške </w:t>
      </w:r>
      <w:r w:rsidR="00F331D3" w:rsidRPr="007571C0">
        <w:rPr>
          <w:rFonts w:ascii="Times New Roman" w:hAnsi="Times New Roman"/>
          <w:sz w:val="24"/>
          <w:szCs w:val="24"/>
        </w:rPr>
        <w:t xml:space="preserve"> </w:t>
      </w:r>
      <w:r w:rsidR="001E5509" w:rsidRPr="006454CE">
        <w:rPr>
          <w:rFonts w:ascii="Times New Roman" w:hAnsi="Times New Roman"/>
          <w:b/>
          <w:sz w:val="24"/>
          <w:szCs w:val="24"/>
          <w:highlight w:val="yellow"/>
        </w:rPr>
        <w:t>..................</w:t>
      </w:r>
      <w:r w:rsidR="00F331D3" w:rsidRPr="007571C0">
        <w:rPr>
          <w:rFonts w:ascii="Times New Roman" w:hAnsi="Times New Roman"/>
          <w:sz w:val="24"/>
          <w:szCs w:val="24"/>
        </w:rPr>
        <w:t xml:space="preserve"> za </w:t>
      </w:r>
      <w:r w:rsidR="00CD17C1" w:rsidRPr="007571C0">
        <w:rPr>
          <w:rFonts w:ascii="Times New Roman" w:hAnsi="Times New Roman"/>
          <w:sz w:val="24"/>
          <w:szCs w:val="24"/>
        </w:rPr>
        <w:t>48 mesiacov</w:t>
      </w:r>
      <w:r w:rsidR="00866848">
        <w:rPr>
          <w:rFonts w:ascii="Times New Roman" w:hAnsi="Times New Roman"/>
          <w:sz w:val="24"/>
          <w:szCs w:val="24"/>
        </w:rPr>
        <w:t xml:space="preserve"> a jej </w:t>
      </w:r>
      <w:proofErr w:type="spellStart"/>
      <w:r w:rsidR="00866848">
        <w:rPr>
          <w:rFonts w:ascii="Times New Roman" w:hAnsi="Times New Roman"/>
          <w:sz w:val="24"/>
          <w:szCs w:val="24"/>
        </w:rPr>
        <w:t>položkovitý</w:t>
      </w:r>
      <w:proofErr w:type="spellEnd"/>
      <w:r w:rsidR="00866848">
        <w:rPr>
          <w:rFonts w:ascii="Times New Roman" w:hAnsi="Times New Roman"/>
          <w:sz w:val="24"/>
          <w:szCs w:val="24"/>
        </w:rPr>
        <w:t xml:space="preserve"> rozpis tvorí Prílohu č. 1</w:t>
      </w:r>
      <w:r w:rsidR="00C07FD7">
        <w:rPr>
          <w:rFonts w:ascii="Times New Roman" w:hAnsi="Times New Roman"/>
          <w:sz w:val="24"/>
          <w:szCs w:val="24"/>
        </w:rPr>
        <w:t>.</w:t>
      </w:r>
    </w:p>
    <w:p w:rsidR="00276A4C" w:rsidRPr="00C73099" w:rsidRDefault="00276A4C" w:rsidP="00CA3487">
      <w:pPr>
        <w:jc w:val="both"/>
        <w:rPr>
          <w:rFonts w:ascii="Times New Roman" w:hAnsi="Times New Roman"/>
          <w:sz w:val="24"/>
          <w:szCs w:val="24"/>
        </w:rPr>
      </w:pPr>
    </w:p>
    <w:p w:rsidR="00EE4852" w:rsidRPr="00EE4852" w:rsidRDefault="00CA3487" w:rsidP="00EE4852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7.3. Cena za </w:t>
      </w:r>
      <w:r w:rsidR="00D66EEC">
        <w:rPr>
          <w:rFonts w:ascii="Times New Roman" w:hAnsi="Times New Roman"/>
          <w:sz w:val="24"/>
          <w:szCs w:val="24"/>
        </w:rPr>
        <w:t>poskytovanie služieb podľa bodu 5.3. tejto zmluvy</w:t>
      </w:r>
      <w:r w:rsidR="00F02764">
        <w:rPr>
          <w:rFonts w:ascii="Times New Roman" w:hAnsi="Times New Roman"/>
          <w:sz w:val="24"/>
          <w:szCs w:val="24"/>
        </w:rPr>
        <w:t xml:space="preserve"> je </w:t>
      </w:r>
      <w:r w:rsidR="00E24C92">
        <w:rPr>
          <w:rFonts w:ascii="Times New Roman" w:hAnsi="Times New Roman"/>
          <w:sz w:val="24"/>
          <w:szCs w:val="24"/>
        </w:rPr>
        <w:t xml:space="preserve">vrátane dopravy </w:t>
      </w:r>
      <w:r w:rsidR="00E24C92" w:rsidRPr="00E24C92">
        <w:rPr>
          <w:rFonts w:ascii="Times New Roman" w:hAnsi="Times New Roman"/>
          <w:sz w:val="24"/>
          <w:szCs w:val="24"/>
        </w:rPr>
        <w:t xml:space="preserve">dohodnutá vo výške </w:t>
      </w:r>
      <w:r w:rsidR="001E5509" w:rsidRPr="006454CE">
        <w:rPr>
          <w:rFonts w:ascii="Times New Roman" w:hAnsi="Times New Roman"/>
          <w:b/>
          <w:sz w:val="24"/>
          <w:szCs w:val="24"/>
          <w:highlight w:val="yellow"/>
        </w:rPr>
        <w:t>............</w:t>
      </w:r>
      <w:r w:rsidR="00E24C92" w:rsidRPr="00032ECA">
        <w:rPr>
          <w:rFonts w:ascii="Times New Roman" w:hAnsi="Times New Roman"/>
          <w:b/>
          <w:sz w:val="24"/>
          <w:szCs w:val="24"/>
        </w:rPr>
        <w:t xml:space="preserve"> EUR bez DPH</w:t>
      </w:r>
      <w:r w:rsidR="00E24C92" w:rsidRPr="00E24C92">
        <w:rPr>
          <w:rFonts w:ascii="Times New Roman" w:hAnsi="Times New Roman"/>
          <w:sz w:val="24"/>
          <w:szCs w:val="24"/>
        </w:rPr>
        <w:t xml:space="preserve"> za jednu hodinu prác v sídle objednávateľa.</w:t>
      </w:r>
      <w:r w:rsidR="00C07FD7">
        <w:rPr>
          <w:rFonts w:ascii="Times New Roman" w:hAnsi="Times New Roman"/>
          <w:sz w:val="24"/>
          <w:szCs w:val="24"/>
        </w:rPr>
        <w:t xml:space="preserve"> </w:t>
      </w:r>
      <w:r w:rsidR="00E55EEF">
        <w:rPr>
          <w:rFonts w:ascii="Times New Roman" w:hAnsi="Times New Roman"/>
          <w:sz w:val="24"/>
          <w:szCs w:val="24"/>
        </w:rPr>
        <w:t>S</w:t>
      </w:r>
      <w:r w:rsidRPr="00C73099">
        <w:rPr>
          <w:rFonts w:ascii="Times New Roman" w:hAnsi="Times New Roman"/>
          <w:sz w:val="24"/>
          <w:szCs w:val="24"/>
        </w:rPr>
        <w:t>kutočný poč</w:t>
      </w:r>
      <w:r w:rsidR="00E55EEF">
        <w:rPr>
          <w:rFonts w:ascii="Times New Roman" w:hAnsi="Times New Roman"/>
          <w:sz w:val="24"/>
          <w:szCs w:val="24"/>
        </w:rPr>
        <w:t>e</w:t>
      </w:r>
      <w:r w:rsidRPr="00C73099">
        <w:rPr>
          <w:rFonts w:ascii="Times New Roman" w:hAnsi="Times New Roman"/>
          <w:sz w:val="24"/>
          <w:szCs w:val="24"/>
        </w:rPr>
        <w:t>t odpracovaných hodín</w:t>
      </w:r>
      <w:r w:rsidR="00E55EEF">
        <w:rPr>
          <w:rFonts w:ascii="Times New Roman" w:hAnsi="Times New Roman"/>
          <w:sz w:val="24"/>
          <w:szCs w:val="24"/>
        </w:rPr>
        <w:t xml:space="preserve"> bude </w:t>
      </w:r>
      <w:r w:rsidRPr="00C73099">
        <w:rPr>
          <w:rFonts w:ascii="Times New Roman" w:hAnsi="Times New Roman"/>
          <w:sz w:val="24"/>
          <w:szCs w:val="24"/>
        </w:rPr>
        <w:t>potvrden</w:t>
      </w:r>
      <w:r w:rsidR="00E55EEF">
        <w:rPr>
          <w:rFonts w:ascii="Times New Roman" w:hAnsi="Times New Roman"/>
          <w:sz w:val="24"/>
          <w:szCs w:val="24"/>
        </w:rPr>
        <w:t>ý</w:t>
      </w:r>
      <w:r w:rsidRPr="00C73099">
        <w:rPr>
          <w:rFonts w:ascii="Times New Roman" w:hAnsi="Times New Roman"/>
          <w:sz w:val="24"/>
          <w:szCs w:val="24"/>
        </w:rPr>
        <w:t xml:space="preserve"> zodpovednou osobou objednávateľa v</w:t>
      </w:r>
      <w:r w:rsidR="000F5007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 xml:space="preserve">servisnom denníku a na tlačive zúčtovacieho pracovného listu </w:t>
      </w:r>
      <w:r w:rsidR="00D66EEC">
        <w:rPr>
          <w:rFonts w:ascii="Times New Roman" w:hAnsi="Times New Roman"/>
          <w:sz w:val="24"/>
          <w:szCs w:val="24"/>
        </w:rPr>
        <w:t>poskytovateľa</w:t>
      </w:r>
      <w:r w:rsidRPr="00EE4852">
        <w:rPr>
          <w:rFonts w:ascii="Times New Roman" w:hAnsi="Times New Roman"/>
          <w:sz w:val="24"/>
          <w:szCs w:val="24"/>
        </w:rPr>
        <w:t xml:space="preserve">. </w:t>
      </w:r>
      <w:r w:rsidR="00EE4852" w:rsidRPr="00EE4852">
        <w:rPr>
          <w:rFonts w:ascii="Times New Roman" w:hAnsi="Times New Roman"/>
          <w:sz w:val="24"/>
          <w:szCs w:val="24"/>
        </w:rPr>
        <w:t xml:space="preserve">Zabezpečovanie </w:t>
      </w:r>
      <w:r w:rsidR="00D66EEC">
        <w:rPr>
          <w:rFonts w:ascii="Times New Roman" w:hAnsi="Times New Roman"/>
          <w:sz w:val="24"/>
          <w:szCs w:val="24"/>
        </w:rPr>
        <w:t xml:space="preserve">náhradných dielov </w:t>
      </w:r>
      <w:r w:rsidR="00EE4852" w:rsidRPr="00272753">
        <w:rPr>
          <w:rFonts w:ascii="Times New Roman" w:hAnsi="Times New Roman"/>
          <w:sz w:val="24"/>
          <w:szCs w:val="24"/>
          <w:lang w:eastAsia="sk-SK"/>
        </w:rPr>
        <w:t>bude realizované samostatnými objednávkami na základe cenových ponúk</w:t>
      </w:r>
      <w:r w:rsidR="00D66EEC">
        <w:rPr>
          <w:rFonts w:ascii="Times New Roman" w:hAnsi="Times New Roman"/>
          <w:sz w:val="24"/>
          <w:szCs w:val="24"/>
          <w:lang w:eastAsia="sk-SK"/>
        </w:rPr>
        <w:t xml:space="preserve"> podľa bodu 7.4. tejto zmluvy</w:t>
      </w:r>
      <w:r w:rsidR="00EE4852" w:rsidRPr="00272753">
        <w:rPr>
          <w:rFonts w:ascii="Times New Roman" w:hAnsi="Times New Roman"/>
          <w:sz w:val="24"/>
          <w:szCs w:val="24"/>
          <w:lang w:eastAsia="sk-SK"/>
        </w:rPr>
        <w:t>.</w:t>
      </w:r>
    </w:p>
    <w:p w:rsidR="00C07FD7" w:rsidRDefault="00C07FD7" w:rsidP="00CA3487">
      <w:pPr>
        <w:jc w:val="both"/>
        <w:rPr>
          <w:rFonts w:ascii="Times New Roman" w:hAnsi="Times New Roman"/>
          <w:sz w:val="24"/>
          <w:szCs w:val="24"/>
        </w:rPr>
      </w:pPr>
    </w:p>
    <w:p w:rsidR="00B13479" w:rsidRPr="00FC1658" w:rsidRDefault="00EA2115" w:rsidP="00B134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3C0926" w:rsidRPr="00C73099">
        <w:rPr>
          <w:rFonts w:ascii="Times New Roman" w:hAnsi="Times New Roman"/>
          <w:sz w:val="24"/>
          <w:szCs w:val="24"/>
        </w:rPr>
        <w:t>Cena za objednané a dodané náhradné diely a spotrebný materiál v zmysle špecifikácie náhradných dielov</w:t>
      </w:r>
      <w:r w:rsidR="00915EF4">
        <w:rPr>
          <w:rFonts w:ascii="Times New Roman" w:hAnsi="Times New Roman"/>
          <w:sz w:val="24"/>
          <w:szCs w:val="24"/>
        </w:rPr>
        <w:t xml:space="preserve"> </w:t>
      </w:r>
      <w:r w:rsidR="00915EF4" w:rsidRPr="00FC1658">
        <w:rPr>
          <w:rFonts w:ascii="Times New Roman" w:hAnsi="Times New Roman"/>
          <w:sz w:val="24"/>
          <w:szCs w:val="24"/>
        </w:rPr>
        <w:t>a spotrebného materiálu</w:t>
      </w:r>
      <w:r w:rsidR="003C0926" w:rsidRPr="00C73099">
        <w:rPr>
          <w:rFonts w:ascii="Times New Roman" w:hAnsi="Times New Roman"/>
          <w:sz w:val="24"/>
          <w:szCs w:val="24"/>
        </w:rPr>
        <w:t>, nie je zohľadnená v cene podľa bod</w:t>
      </w:r>
      <w:r w:rsidR="009E78E6">
        <w:rPr>
          <w:rFonts w:ascii="Times New Roman" w:hAnsi="Times New Roman"/>
          <w:sz w:val="24"/>
          <w:szCs w:val="24"/>
        </w:rPr>
        <w:t>ov</w:t>
      </w:r>
      <w:r w:rsidR="003C0926" w:rsidRPr="00C73099">
        <w:rPr>
          <w:rFonts w:ascii="Times New Roman" w:hAnsi="Times New Roman"/>
          <w:sz w:val="24"/>
          <w:szCs w:val="24"/>
        </w:rPr>
        <w:t xml:space="preserve"> 7.2. a 7.3. </w:t>
      </w:r>
      <w:r w:rsidR="009E78E6">
        <w:rPr>
          <w:rFonts w:ascii="Times New Roman" w:hAnsi="Times New Roman"/>
          <w:sz w:val="24"/>
          <w:szCs w:val="24"/>
        </w:rPr>
        <w:t xml:space="preserve">tejto zmluvy </w:t>
      </w:r>
      <w:r w:rsidR="003C0926" w:rsidRPr="00C73099">
        <w:rPr>
          <w:rFonts w:ascii="Times New Roman" w:hAnsi="Times New Roman"/>
          <w:sz w:val="24"/>
          <w:szCs w:val="24"/>
        </w:rPr>
        <w:t xml:space="preserve">a bude </w:t>
      </w:r>
      <w:r w:rsidR="00EE4852">
        <w:rPr>
          <w:rFonts w:ascii="Times New Roman" w:hAnsi="Times New Roman"/>
          <w:sz w:val="24"/>
          <w:szCs w:val="24"/>
        </w:rPr>
        <w:t xml:space="preserve">fakturovaná </w:t>
      </w:r>
      <w:r w:rsidR="00B13479" w:rsidRPr="00FC1658">
        <w:rPr>
          <w:rFonts w:ascii="Times New Roman" w:hAnsi="Times New Roman"/>
          <w:sz w:val="24"/>
          <w:szCs w:val="24"/>
        </w:rPr>
        <w:t>ako samostatná položka na základe predchádzajúceho súhlasu objednávateľa s cenovou ponukou. Zm</w:t>
      </w:r>
      <w:r w:rsidR="00B13479">
        <w:rPr>
          <w:rFonts w:ascii="Times New Roman" w:hAnsi="Times New Roman"/>
          <w:sz w:val="24"/>
          <w:szCs w:val="24"/>
        </w:rPr>
        <w:t>luvné strany sa dohodli, že ceny</w:t>
      </w:r>
      <w:r w:rsidR="00B13479" w:rsidRPr="00FC1658">
        <w:rPr>
          <w:rFonts w:ascii="Times New Roman" w:hAnsi="Times New Roman"/>
          <w:sz w:val="24"/>
          <w:szCs w:val="24"/>
        </w:rPr>
        <w:t xml:space="preserve"> za náhradné diely a spotrebný materiál, ktoré budú nevyhnutne potrebné k vykonaniu </w:t>
      </w:r>
      <w:r w:rsidR="00B13479">
        <w:rPr>
          <w:rFonts w:ascii="Times New Roman" w:hAnsi="Times New Roman"/>
          <w:sz w:val="24"/>
          <w:szCs w:val="24"/>
        </w:rPr>
        <w:t>opravy, budú</w:t>
      </w:r>
      <w:r w:rsidR="00B13479" w:rsidRPr="00FC1658">
        <w:rPr>
          <w:rFonts w:ascii="Times New Roman" w:hAnsi="Times New Roman"/>
          <w:sz w:val="24"/>
          <w:szCs w:val="24"/>
        </w:rPr>
        <w:t xml:space="preserve"> vychádzať </w:t>
      </w:r>
      <w:r w:rsidR="00B13479" w:rsidRPr="00FC1658">
        <w:rPr>
          <w:rFonts w:ascii="Times New Roman" w:hAnsi="Times New Roman"/>
          <w:sz w:val="24"/>
          <w:szCs w:val="24"/>
        </w:rPr>
        <w:lastRenderedPageBreak/>
        <w:t>z</w:t>
      </w:r>
      <w:r w:rsidR="00B13479">
        <w:rPr>
          <w:rFonts w:ascii="Times New Roman" w:hAnsi="Times New Roman"/>
          <w:sz w:val="24"/>
          <w:szCs w:val="24"/>
        </w:rPr>
        <w:t> </w:t>
      </w:r>
      <w:r w:rsidR="00B13479" w:rsidRPr="00FC1658">
        <w:rPr>
          <w:rFonts w:ascii="Times New Roman" w:hAnsi="Times New Roman"/>
          <w:sz w:val="24"/>
          <w:szCs w:val="24"/>
        </w:rPr>
        <w:t>c</w:t>
      </w:r>
      <w:r w:rsidR="00B13479">
        <w:rPr>
          <w:rFonts w:ascii="Times New Roman" w:hAnsi="Times New Roman"/>
          <w:sz w:val="24"/>
          <w:szCs w:val="24"/>
        </w:rPr>
        <w:t>i</w:t>
      </w:r>
      <w:r w:rsidR="00B13479" w:rsidRPr="00FC1658">
        <w:rPr>
          <w:rFonts w:ascii="Times New Roman" w:hAnsi="Times New Roman"/>
          <w:sz w:val="24"/>
          <w:szCs w:val="24"/>
        </w:rPr>
        <w:t>en</w:t>
      </w:r>
      <w:r w:rsidR="00B13479">
        <w:rPr>
          <w:rFonts w:ascii="Times New Roman" w:hAnsi="Times New Roman"/>
          <w:sz w:val="24"/>
          <w:szCs w:val="24"/>
        </w:rPr>
        <w:t>,</w:t>
      </w:r>
      <w:r w:rsidR="00B13479" w:rsidRPr="00FC1658">
        <w:rPr>
          <w:rFonts w:ascii="Times New Roman" w:hAnsi="Times New Roman"/>
          <w:sz w:val="24"/>
          <w:szCs w:val="24"/>
        </w:rPr>
        <w:t xml:space="preserve"> za ktor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sa obvykle predáva</w:t>
      </w:r>
      <w:r w:rsidR="00B13479">
        <w:rPr>
          <w:rFonts w:ascii="Times New Roman" w:hAnsi="Times New Roman"/>
          <w:sz w:val="24"/>
          <w:szCs w:val="24"/>
        </w:rPr>
        <w:t>jú</w:t>
      </w:r>
      <w:r w:rsidR="00B13479" w:rsidRPr="00FC1658">
        <w:rPr>
          <w:rFonts w:ascii="Times New Roman" w:hAnsi="Times New Roman"/>
          <w:sz w:val="24"/>
          <w:szCs w:val="24"/>
        </w:rPr>
        <w:t xml:space="preserve"> rovnak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porovnateľn</w:t>
      </w:r>
      <w:r w:rsidR="00B13479">
        <w:rPr>
          <w:rFonts w:ascii="Times New Roman" w:hAnsi="Times New Roman"/>
          <w:sz w:val="24"/>
          <w:szCs w:val="24"/>
        </w:rPr>
        <w:t>é náhradné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y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spotrebný materiál v čase vykonania </w:t>
      </w:r>
      <w:r w:rsidR="00B13479">
        <w:rPr>
          <w:rFonts w:ascii="Times New Roman" w:hAnsi="Times New Roman"/>
          <w:sz w:val="24"/>
          <w:szCs w:val="24"/>
        </w:rPr>
        <w:t>opravy</w:t>
      </w:r>
      <w:r w:rsidR="00B13479" w:rsidRPr="00FC1658">
        <w:rPr>
          <w:rFonts w:ascii="Times New Roman" w:hAnsi="Times New Roman"/>
          <w:sz w:val="24"/>
          <w:szCs w:val="24"/>
        </w:rPr>
        <w:t>. Zmluvné strany sa dohodli, že v prípade, ak cena jednotliv</w:t>
      </w:r>
      <w:r w:rsidR="00B13479">
        <w:rPr>
          <w:rFonts w:ascii="Times New Roman" w:hAnsi="Times New Roman"/>
          <w:sz w:val="24"/>
          <w:szCs w:val="24"/>
        </w:rPr>
        <w:t>ých</w:t>
      </w:r>
      <w:r w:rsidR="00B13479" w:rsidRPr="00FC1658">
        <w:rPr>
          <w:rFonts w:ascii="Times New Roman" w:hAnsi="Times New Roman"/>
          <w:sz w:val="24"/>
          <w:szCs w:val="24"/>
        </w:rPr>
        <w:t xml:space="preserve"> náhradn</w:t>
      </w:r>
      <w:r w:rsidR="00B13479">
        <w:rPr>
          <w:rFonts w:ascii="Times New Roman" w:hAnsi="Times New Roman"/>
          <w:sz w:val="24"/>
          <w:szCs w:val="24"/>
        </w:rPr>
        <w:t>ých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ov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spotrebného materiálu potrebného pre vykonanie </w:t>
      </w:r>
      <w:r w:rsidR="00B13479">
        <w:rPr>
          <w:rFonts w:ascii="Times New Roman" w:hAnsi="Times New Roman"/>
          <w:sz w:val="24"/>
          <w:szCs w:val="24"/>
        </w:rPr>
        <w:t>opravy</w:t>
      </w:r>
      <w:r w:rsidR="00B13479" w:rsidRPr="00FC1658">
        <w:rPr>
          <w:rFonts w:ascii="Times New Roman" w:hAnsi="Times New Roman"/>
          <w:sz w:val="24"/>
          <w:szCs w:val="24"/>
        </w:rPr>
        <w:t xml:space="preserve"> bude vyššia ako 200</w:t>
      </w:r>
      <w:r w:rsidR="00B13479">
        <w:rPr>
          <w:rFonts w:ascii="Times New Roman" w:hAnsi="Times New Roman"/>
          <w:sz w:val="24"/>
          <w:szCs w:val="24"/>
        </w:rPr>
        <w:t>,-</w:t>
      </w:r>
      <w:r w:rsidR="00B13479" w:rsidRPr="00FC1658">
        <w:rPr>
          <w:rFonts w:ascii="Times New Roman" w:hAnsi="Times New Roman"/>
          <w:sz w:val="24"/>
          <w:szCs w:val="24"/>
        </w:rPr>
        <w:t xml:space="preserve"> EUR bez DPH, zhotoviteľ je povinný pred vykonaním </w:t>
      </w:r>
      <w:r w:rsidR="00B13479">
        <w:rPr>
          <w:rFonts w:ascii="Times New Roman" w:hAnsi="Times New Roman"/>
          <w:sz w:val="24"/>
          <w:szCs w:val="24"/>
        </w:rPr>
        <w:t>opravy</w:t>
      </w:r>
      <w:r w:rsidR="00B13479" w:rsidRPr="00FC1658">
        <w:rPr>
          <w:rFonts w:ascii="Times New Roman" w:hAnsi="Times New Roman"/>
          <w:sz w:val="24"/>
          <w:szCs w:val="24"/>
        </w:rPr>
        <w:t xml:space="preserve"> oznámiť cenovú ponuku s bližšou špecifikáciou náhradn</w:t>
      </w:r>
      <w:r w:rsidR="00B13479">
        <w:rPr>
          <w:rFonts w:ascii="Times New Roman" w:hAnsi="Times New Roman"/>
          <w:sz w:val="24"/>
          <w:szCs w:val="24"/>
        </w:rPr>
        <w:t>ých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ov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spotrebného materiálu objednávateľovi. Objednávateľ následne odsúhlasí zhotoviteľovi  cenovú ponuku, alebo v prípade, ak podľa názoru objednávateľa bude cena náhradn</w:t>
      </w:r>
      <w:r w:rsidR="00B13479">
        <w:rPr>
          <w:rFonts w:ascii="Times New Roman" w:hAnsi="Times New Roman"/>
          <w:sz w:val="24"/>
          <w:szCs w:val="24"/>
        </w:rPr>
        <w:t>ých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ov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spotrebného materiálu oznámená zhotoviteľom vysoká</w:t>
      </w:r>
      <w:r w:rsidR="00B13479">
        <w:rPr>
          <w:rFonts w:ascii="Times New Roman" w:hAnsi="Times New Roman"/>
          <w:sz w:val="24"/>
          <w:szCs w:val="24"/>
        </w:rPr>
        <w:t>,</w:t>
      </w:r>
      <w:r w:rsidR="00B13479" w:rsidRPr="00FC1658">
        <w:rPr>
          <w:rFonts w:ascii="Times New Roman" w:hAnsi="Times New Roman"/>
          <w:sz w:val="24"/>
          <w:szCs w:val="24"/>
        </w:rPr>
        <w:t xml:space="preserve"> a objednávateľ pre</w:t>
      </w:r>
      <w:r w:rsidR="00B13479">
        <w:rPr>
          <w:rFonts w:ascii="Times New Roman" w:hAnsi="Times New Roman"/>
          <w:sz w:val="24"/>
          <w:szCs w:val="24"/>
        </w:rPr>
        <w:t>ukáže zhotoviteľovi nižšiu cenu,</w:t>
      </w:r>
      <w:r w:rsidR="00B13479" w:rsidRPr="00FC1658">
        <w:rPr>
          <w:rFonts w:ascii="Times New Roman" w:hAnsi="Times New Roman"/>
          <w:sz w:val="24"/>
          <w:szCs w:val="24"/>
        </w:rPr>
        <w:t xml:space="preserve"> za ktorú sa obvykle predáva</w:t>
      </w:r>
      <w:r w:rsidR="00B13479">
        <w:rPr>
          <w:rFonts w:ascii="Times New Roman" w:hAnsi="Times New Roman"/>
          <w:sz w:val="24"/>
          <w:szCs w:val="24"/>
        </w:rPr>
        <w:t>jú</w:t>
      </w:r>
      <w:r w:rsidR="00B13479" w:rsidRPr="00FC1658">
        <w:rPr>
          <w:rFonts w:ascii="Times New Roman" w:hAnsi="Times New Roman"/>
          <w:sz w:val="24"/>
          <w:szCs w:val="24"/>
        </w:rPr>
        <w:t xml:space="preserve"> rovnak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porovnateľn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náhradn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y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spotrebný materiál v čase vykonania </w:t>
      </w:r>
      <w:r w:rsidR="00B13479">
        <w:rPr>
          <w:rFonts w:ascii="Times New Roman" w:hAnsi="Times New Roman"/>
          <w:sz w:val="24"/>
          <w:szCs w:val="24"/>
        </w:rPr>
        <w:t>opravy</w:t>
      </w:r>
      <w:r w:rsidR="00B13479" w:rsidRPr="00FC1658">
        <w:rPr>
          <w:rFonts w:ascii="Times New Roman" w:hAnsi="Times New Roman"/>
          <w:sz w:val="24"/>
          <w:szCs w:val="24"/>
        </w:rPr>
        <w:t xml:space="preserve"> (napríklad na základe prieskumu, ktorý objednávateľ vykonal),</w:t>
      </w:r>
      <w:r w:rsidR="00B13479">
        <w:rPr>
          <w:rFonts w:ascii="Times New Roman" w:hAnsi="Times New Roman"/>
          <w:sz w:val="24"/>
          <w:szCs w:val="24"/>
        </w:rPr>
        <w:t xml:space="preserve"> zhotoviteľ je povinný za dodané</w:t>
      </w:r>
      <w:r w:rsidR="00B13479" w:rsidRPr="00FC1658">
        <w:rPr>
          <w:rFonts w:ascii="Times New Roman" w:hAnsi="Times New Roman"/>
          <w:sz w:val="24"/>
          <w:szCs w:val="24"/>
        </w:rPr>
        <w:t xml:space="preserve"> náhradn</w:t>
      </w:r>
      <w:r w:rsidR="00B13479">
        <w:rPr>
          <w:rFonts w:ascii="Times New Roman" w:hAnsi="Times New Roman"/>
          <w:sz w:val="24"/>
          <w:szCs w:val="24"/>
        </w:rPr>
        <w:t>é</w:t>
      </w:r>
      <w:r w:rsidR="00B13479" w:rsidRPr="00FC1658">
        <w:rPr>
          <w:rFonts w:ascii="Times New Roman" w:hAnsi="Times New Roman"/>
          <w:sz w:val="24"/>
          <w:szCs w:val="24"/>
        </w:rPr>
        <w:t xml:space="preserve"> diel</w:t>
      </w:r>
      <w:r w:rsidR="00B13479">
        <w:rPr>
          <w:rFonts w:ascii="Times New Roman" w:hAnsi="Times New Roman"/>
          <w:sz w:val="24"/>
          <w:szCs w:val="24"/>
        </w:rPr>
        <w:t>y</w:t>
      </w:r>
      <w:r w:rsidR="00B13479" w:rsidRPr="00FC1658">
        <w:rPr>
          <w:rFonts w:ascii="Times New Roman" w:hAnsi="Times New Roman"/>
          <w:sz w:val="24"/>
          <w:szCs w:val="24"/>
        </w:rPr>
        <w:t xml:space="preserve"> alebo spotrebný materiál účtovať objednávateľovi túto nižšiu cenu, ak sa zmluvné strany písomne nedohodnú inak. Náhradným dielom a spotrebným materiálom podľa tejto zmluvy sa rozumie nový homologizovaný náhradný diel alebo spotrebný materiál.</w:t>
      </w:r>
    </w:p>
    <w:p w:rsidR="003C0926" w:rsidRDefault="003C0926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3C0926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  <w:r w:rsidR="00E55EEF">
        <w:rPr>
          <w:rFonts w:ascii="Times New Roman" w:hAnsi="Times New Roman"/>
          <w:sz w:val="24"/>
          <w:szCs w:val="24"/>
        </w:rPr>
        <w:t>C</w:t>
      </w:r>
      <w:r w:rsidR="00CA3487" w:rsidRPr="00C73099">
        <w:rPr>
          <w:rFonts w:ascii="Times New Roman" w:hAnsi="Times New Roman"/>
          <w:sz w:val="24"/>
          <w:szCs w:val="24"/>
        </w:rPr>
        <w:t>en</w:t>
      </w:r>
      <w:r w:rsidR="00EA2115">
        <w:rPr>
          <w:rFonts w:ascii="Times New Roman" w:hAnsi="Times New Roman"/>
          <w:sz w:val="24"/>
          <w:szCs w:val="24"/>
        </w:rPr>
        <w:t>y</w:t>
      </w:r>
      <w:r w:rsidR="00CA3487" w:rsidRPr="00C73099">
        <w:rPr>
          <w:rFonts w:ascii="Times New Roman" w:hAnsi="Times New Roman"/>
          <w:sz w:val="24"/>
          <w:szCs w:val="24"/>
        </w:rPr>
        <w:t xml:space="preserve"> </w:t>
      </w:r>
      <w:r w:rsidR="00AF1E37">
        <w:rPr>
          <w:rFonts w:ascii="Times New Roman" w:hAnsi="Times New Roman"/>
          <w:sz w:val="24"/>
          <w:szCs w:val="24"/>
        </w:rPr>
        <w:t xml:space="preserve">uvedené v </w:t>
      </w:r>
      <w:r w:rsidR="007A7BB4">
        <w:rPr>
          <w:rFonts w:ascii="Times New Roman" w:hAnsi="Times New Roman"/>
          <w:sz w:val="24"/>
          <w:szCs w:val="24"/>
        </w:rPr>
        <w:t>článku</w:t>
      </w:r>
      <w:r w:rsidR="00CA3487" w:rsidRPr="00C73099">
        <w:rPr>
          <w:rFonts w:ascii="Times New Roman" w:hAnsi="Times New Roman"/>
          <w:sz w:val="24"/>
          <w:szCs w:val="24"/>
        </w:rPr>
        <w:t xml:space="preserve"> 7. tejto zmluvy </w:t>
      </w:r>
      <w:r w:rsidR="00EA2115">
        <w:rPr>
          <w:rFonts w:ascii="Times New Roman" w:hAnsi="Times New Roman"/>
          <w:sz w:val="24"/>
          <w:szCs w:val="24"/>
        </w:rPr>
        <w:t>sú</w:t>
      </w:r>
      <w:r w:rsidR="00E55EEF">
        <w:rPr>
          <w:rFonts w:ascii="Times New Roman" w:hAnsi="Times New Roman"/>
          <w:sz w:val="24"/>
          <w:szCs w:val="24"/>
        </w:rPr>
        <w:t xml:space="preserve"> konečn</w:t>
      </w:r>
      <w:r w:rsidR="00EA2115">
        <w:rPr>
          <w:rFonts w:ascii="Times New Roman" w:hAnsi="Times New Roman"/>
          <w:sz w:val="24"/>
          <w:szCs w:val="24"/>
        </w:rPr>
        <w:t>é</w:t>
      </w:r>
      <w:r w:rsidR="00AB6DD5">
        <w:rPr>
          <w:rFonts w:ascii="Times New Roman" w:hAnsi="Times New Roman"/>
          <w:sz w:val="24"/>
          <w:szCs w:val="24"/>
        </w:rPr>
        <w:t>, tzn.</w:t>
      </w:r>
      <w:r w:rsidR="00E55EEF">
        <w:rPr>
          <w:rFonts w:ascii="Times New Roman" w:hAnsi="Times New Roman"/>
          <w:sz w:val="24"/>
          <w:szCs w:val="24"/>
        </w:rPr>
        <w:t xml:space="preserve"> ne</w:t>
      </w:r>
      <w:r w:rsidR="00CA3487" w:rsidRPr="00C73099">
        <w:rPr>
          <w:rFonts w:ascii="Times New Roman" w:hAnsi="Times New Roman"/>
          <w:sz w:val="24"/>
          <w:szCs w:val="24"/>
        </w:rPr>
        <w:t>pripočíta</w:t>
      </w:r>
      <w:r w:rsidR="00E55EEF">
        <w:rPr>
          <w:rFonts w:ascii="Times New Roman" w:hAnsi="Times New Roman"/>
          <w:sz w:val="24"/>
          <w:szCs w:val="24"/>
        </w:rPr>
        <w:t>jú sa k n</w:t>
      </w:r>
      <w:r w:rsidR="00EA2115">
        <w:rPr>
          <w:rFonts w:ascii="Times New Roman" w:hAnsi="Times New Roman"/>
          <w:sz w:val="24"/>
          <w:szCs w:val="24"/>
        </w:rPr>
        <w:t>im</w:t>
      </w:r>
      <w:r w:rsidR="00E55EEF">
        <w:rPr>
          <w:rFonts w:ascii="Times New Roman" w:hAnsi="Times New Roman"/>
          <w:sz w:val="24"/>
          <w:szCs w:val="24"/>
        </w:rPr>
        <w:t xml:space="preserve"> žiadne ďalšie náklady </w:t>
      </w:r>
      <w:r w:rsidR="0025072D">
        <w:rPr>
          <w:rFonts w:ascii="Times New Roman" w:hAnsi="Times New Roman"/>
          <w:sz w:val="24"/>
          <w:szCs w:val="24"/>
        </w:rPr>
        <w:t>poskytovateľa</w:t>
      </w:r>
      <w:r w:rsidR="00E55EEF">
        <w:rPr>
          <w:rFonts w:ascii="Times New Roman" w:hAnsi="Times New Roman"/>
          <w:sz w:val="24"/>
          <w:szCs w:val="24"/>
        </w:rPr>
        <w:t xml:space="preserve"> a nepodlieha</w:t>
      </w:r>
      <w:r w:rsidR="00EA2115">
        <w:rPr>
          <w:rFonts w:ascii="Times New Roman" w:hAnsi="Times New Roman"/>
          <w:sz w:val="24"/>
          <w:szCs w:val="24"/>
        </w:rPr>
        <w:t>jú</w:t>
      </w:r>
      <w:r w:rsidR="00E55EEF">
        <w:rPr>
          <w:rFonts w:ascii="Times New Roman" w:hAnsi="Times New Roman"/>
          <w:sz w:val="24"/>
          <w:szCs w:val="24"/>
        </w:rPr>
        <w:t xml:space="preserve"> žiadnemu zvýšeniu.</w:t>
      </w:r>
      <w:r w:rsidR="00CA3487" w:rsidRPr="00C73099">
        <w:rPr>
          <w:rFonts w:ascii="Times New Roman" w:hAnsi="Times New Roman"/>
          <w:sz w:val="24"/>
          <w:szCs w:val="24"/>
        </w:rPr>
        <w:t xml:space="preserve"> </w:t>
      </w:r>
      <w:r w:rsidR="00EA2115" w:rsidRPr="00F73754">
        <w:rPr>
          <w:rFonts w:ascii="Times New Roman" w:hAnsi="Times New Roman"/>
          <w:sz w:val="24"/>
          <w:szCs w:val="24"/>
        </w:rPr>
        <w:t xml:space="preserve">Ak </w:t>
      </w:r>
      <w:r w:rsidR="0025072D">
        <w:rPr>
          <w:rFonts w:ascii="Times New Roman" w:hAnsi="Times New Roman"/>
          <w:sz w:val="24"/>
          <w:szCs w:val="24"/>
        </w:rPr>
        <w:t>poskytovateľ</w:t>
      </w:r>
      <w:r w:rsidR="00EA2115" w:rsidRPr="00F73754">
        <w:rPr>
          <w:rFonts w:ascii="Times New Roman" w:hAnsi="Times New Roman"/>
          <w:sz w:val="24"/>
          <w:szCs w:val="24"/>
        </w:rPr>
        <w:t xml:space="preserve"> v čase uzavretia tejto zmluvy nie je platiteľom DPH, zmluvné strany sa dohodli, že v prípade, ak by sa </w:t>
      </w:r>
      <w:r w:rsidR="0025072D">
        <w:rPr>
          <w:rFonts w:ascii="Times New Roman" w:hAnsi="Times New Roman"/>
          <w:sz w:val="24"/>
          <w:szCs w:val="24"/>
        </w:rPr>
        <w:t>poskytovateľ</w:t>
      </w:r>
      <w:r w:rsidR="00EA2115" w:rsidRPr="00F73754">
        <w:rPr>
          <w:rFonts w:ascii="Times New Roman" w:hAnsi="Times New Roman"/>
          <w:sz w:val="24"/>
          <w:szCs w:val="24"/>
        </w:rPr>
        <w:t xml:space="preserve"> počas trvania tejto zmluvy stal platiteľom DPH, platí</w:t>
      </w:r>
      <w:r w:rsidR="0025072D">
        <w:rPr>
          <w:rFonts w:ascii="Times New Roman" w:hAnsi="Times New Roman"/>
          <w:sz w:val="24"/>
          <w:szCs w:val="24"/>
        </w:rPr>
        <w:t>,</w:t>
      </w:r>
      <w:r w:rsidR="00EA2115" w:rsidRPr="00F73754">
        <w:rPr>
          <w:rFonts w:ascii="Times New Roman" w:hAnsi="Times New Roman"/>
          <w:sz w:val="24"/>
          <w:szCs w:val="24"/>
        </w:rPr>
        <w:t xml:space="preserve"> že dohodnut</w:t>
      </w:r>
      <w:r w:rsidR="00EA2115">
        <w:rPr>
          <w:rFonts w:ascii="Times New Roman" w:hAnsi="Times New Roman"/>
          <w:sz w:val="24"/>
          <w:szCs w:val="24"/>
        </w:rPr>
        <w:t>é</w:t>
      </w:r>
      <w:r w:rsidR="00EA2115" w:rsidRPr="00F73754">
        <w:rPr>
          <w:rFonts w:ascii="Times New Roman" w:hAnsi="Times New Roman"/>
          <w:sz w:val="24"/>
          <w:szCs w:val="24"/>
        </w:rPr>
        <w:t xml:space="preserve"> cen</w:t>
      </w:r>
      <w:r w:rsidR="00EA2115">
        <w:rPr>
          <w:rFonts w:ascii="Times New Roman" w:hAnsi="Times New Roman"/>
          <w:sz w:val="24"/>
          <w:szCs w:val="24"/>
        </w:rPr>
        <w:t>y</w:t>
      </w:r>
      <w:r w:rsidR="00EA2115" w:rsidRPr="00F73754">
        <w:rPr>
          <w:rFonts w:ascii="Times New Roman" w:hAnsi="Times New Roman"/>
          <w:sz w:val="24"/>
          <w:szCs w:val="24"/>
        </w:rPr>
        <w:t xml:space="preserve"> podľa bod</w:t>
      </w:r>
      <w:r w:rsidR="0025072D">
        <w:rPr>
          <w:rFonts w:ascii="Times New Roman" w:hAnsi="Times New Roman"/>
          <w:sz w:val="24"/>
          <w:szCs w:val="24"/>
        </w:rPr>
        <w:t>ov</w:t>
      </w:r>
      <w:r w:rsidR="00EA2115">
        <w:rPr>
          <w:rFonts w:ascii="Times New Roman" w:hAnsi="Times New Roman"/>
          <w:sz w:val="24"/>
          <w:szCs w:val="24"/>
        </w:rPr>
        <w:t xml:space="preserve"> 7.2. a 7.3. </w:t>
      </w:r>
      <w:r w:rsidR="00EA2115" w:rsidRPr="00F73754">
        <w:rPr>
          <w:rFonts w:ascii="Times New Roman" w:hAnsi="Times New Roman"/>
          <w:sz w:val="24"/>
          <w:szCs w:val="24"/>
        </w:rPr>
        <w:t xml:space="preserve">tejto zmluvy </w:t>
      </w:r>
      <w:r w:rsidR="00EA2115">
        <w:rPr>
          <w:rFonts w:ascii="Times New Roman" w:hAnsi="Times New Roman"/>
          <w:sz w:val="24"/>
          <w:szCs w:val="24"/>
        </w:rPr>
        <w:t>sú</w:t>
      </w:r>
      <w:r w:rsidR="00EA2115" w:rsidRPr="00F73754">
        <w:rPr>
          <w:rFonts w:ascii="Times New Roman" w:hAnsi="Times New Roman"/>
          <w:sz w:val="24"/>
          <w:szCs w:val="24"/>
        </w:rPr>
        <w:t xml:space="preserve"> konečn</w:t>
      </w:r>
      <w:r w:rsidR="00EA2115">
        <w:rPr>
          <w:rFonts w:ascii="Times New Roman" w:hAnsi="Times New Roman"/>
          <w:sz w:val="24"/>
          <w:szCs w:val="24"/>
        </w:rPr>
        <w:t>é</w:t>
      </w:r>
      <w:r w:rsidR="00EA2115" w:rsidRPr="00F73754">
        <w:rPr>
          <w:rFonts w:ascii="Times New Roman" w:hAnsi="Times New Roman"/>
          <w:sz w:val="24"/>
          <w:szCs w:val="24"/>
        </w:rPr>
        <w:t>, tzn. vrátane DPH.</w:t>
      </w:r>
      <w:r w:rsidR="00EA2115">
        <w:rPr>
          <w:rFonts w:ascii="Times New Roman" w:hAnsi="Times New Roman"/>
          <w:sz w:val="24"/>
          <w:szCs w:val="24"/>
        </w:rPr>
        <w:t xml:space="preserve"> </w:t>
      </w:r>
      <w:r w:rsidR="00331DB5" w:rsidRPr="00B13479">
        <w:rPr>
          <w:rFonts w:ascii="Times New Roman" w:hAnsi="Times New Roman"/>
          <w:sz w:val="24"/>
          <w:szCs w:val="24"/>
        </w:rPr>
        <w:t xml:space="preserve">Zmluvné strany sa dohodli, že celková cena, ktorú zaplatí objednávateľ </w:t>
      </w:r>
      <w:r w:rsidR="0025072D" w:rsidRPr="00B13479">
        <w:rPr>
          <w:rFonts w:ascii="Times New Roman" w:hAnsi="Times New Roman"/>
          <w:sz w:val="24"/>
          <w:szCs w:val="24"/>
        </w:rPr>
        <w:t xml:space="preserve">poskytovateľovi </w:t>
      </w:r>
      <w:r w:rsidR="00331DB5" w:rsidRPr="00B13479">
        <w:rPr>
          <w:rFonts w:ascii="Times New Roman" w:hAnsi="Times New Roman"/>
          <w:sz w:val="24"/>
          <w:szCs w:val="24"/>
        </w:rPr>
        <w:t xml:space="preserve">za </w:t>
      </w:r>
      <w:r w:rsidR="0025072D" w:rsidRPr="00B13479">
        <w:rPr>
          <w:rFonts w:ascii="Times New Roman" w:hAnsi="Times New Roman"/>
          <w:sz w:val="24"/>
          <w:szCs w:val="24"/>
        </w:rPr>
        <w:t>poskytnuté služby podľa bodov 7.2.</w:t>
      </w:r>
      <w:r w:rsidR="00B13479" w:rsidRPr="00B13479">
        <w:rPr>
          <w:rFonts w:ascii="Times New Roman" w:hAnsi="Times New Roman"/>
          <w:sz w:val="24"/>
          <w:szCs w:val="24"/>
        </w:rPr>
        <w:t>,</w:t>
      </w:r>
      <w:r w:rsidR="0025072D" w:rsidRPr="00B13479">
        <w:rPr>
          <w:rFonts w:ascii="Times New Roman" w:hAnsi="Times New Roman"/>
          <w:sz w:val="24"/>
          <w:szCs w:val="24"/>
        </w:rPr>
        <w:t> 7.3.</w:t>
      </w:r>
      <w:r w:rsidR="00B13479" w:rsidRPr="00B13479">
        <w:rPr>
          <w:rFonts w:ascii="Times New Roman" w:hAnsi="Times New Roman"/>
          <w:sz w:val="24"/>
          <w:szCs w:val="24"/>
        </w:rPr>
        <w:t xml:space="preserve"> a 7.4</w:t>
      </w:r>
      <w:r w:rsidR="0025072D" w:rsidRPr="00B13479">
        <w:rPr>
          <w:rFonts w:ascii="Times New Roman" w:hAnsi="Times New Roman"/>
          <w:sz w:val="24"/>
          <w:szCs w:val="24"/>
        </w:rPr>
        <w:t xml:space="preserve"> </w:t>
      </w:r>
      <w:r w:rsidR="00331DB5" w:rsidRPr="00B13479">
        <w:rPr>
          <w:rFonts w:ascii="Times New Roman" w:hAnsi="Times New Roman"/>
          <w:sz w:val="24"/>
          <w:szCs w:val="24"/>
        </w:rPr>
        <w:t>tejto zmluvy počas doby jej trvania nepresiahne sumu</w:t>
      </w:r>
      <w:r w:rsidR="001C4391" w:rsidRPr="00B13479">
        <w:rPr>
          <w:rFonts w:ascii="Times New Roman" w:hAnsi="Times New Roman"/>
          <w:sz w:val="24"/>
          <w:szCs w:val="24"/>
        </w:rPr>
        <w:t xml:space="preserve"> </w:t>
      </w:r>
      <w:r w:rsidR="003545CF" w:rsidRPr="00B13479">
        <w:rPr>
          <w:rFonts w:ascii="Times New Roman" w:hAnsi="Times New Roman"/>
          <w:b/>
          <w:sz w:val="24"/>
          <w:szCs w:val="24"/>
        </w:rPr>
        <w:t>16 000,00</w:t>
      </w:r>
      <w:r w:rsidR="00765266">
        <w:rPr>
          <w:rFonts w:ascii="Times New Roman" w:hAnsi="Times New Roman"/>
          <w:b/>
          <w:sz w:val="24"/>
          <w:szCs w:val="24"/>
        </w:rPr>
        <w:t xml:space="preserve"> </w:t>
      </w:r>
      <w:r w:rsidR="00331DB5" w:rsidRPr="00B13479">
        <w:rPr>
          <w:rFonts w:ascii="Times New Roman" w:hAnsi="Times New Roman"/>
          <w:b/>
          <w:sz w:val="24"/>
          <w:szCs w:val="24"/>
        </w:rPr>
        <w:t>EUR bez DPH</w:t>
      </w:r>
      <w:r w:rsidR="00331DB5" w:rsidRPr="00B13479">
        <w:rPr>
          <w:rFonts w:ascii="Times New Roman" w:hAnsi="Times New Roman"/>
          <w:sz w:val="24"/>
          <w:szCs w:val="24"/>
        </w:rPr>
        <w:t>.</w:t>
      </w:r>
    </w:p>
    <w:p w:rsidR="00DE7FC7" w:rsidRDefault="00DE7FC7" w:rsidP="00CA3487">
      <w:pPr>
        <w:jc w:val="both"/>
        <w:rPr>
          <w:rFonts w:ascii="Times New Roman" w:hAnsi="Times New Roman"/>
          <w:sz w:val="24"/>
          <w:szCs w:val="24"/>
        </w:rPr>
      </w:pPr>
    </w:p>
    <w:p w:rsidR="00EA2115" w:rsidRPr="00F73754" w:rsidRDefault="00EA2115" w:rsidP="00EA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 w:rsidR="007A428C">
        <w:rPr>
          <w:rFonts w:ascii="Times New Roman" w:hAnsi="Times New Roman"/>
          <w:sz w:val="24"/>
          <w:szCs w:val="24"/>
        </w:rPr>
        <w:t>6</w:t>
      </w:r>
      <w:r w:rsidRPr="00F73754">
        <w:rPr>
          <w:rFonts w:ascii="Times New Roman" w:hAnsi="Times New Roman"/>
          <w:sz w:val="24"/>
          <w:szCs w:val="24"/>
        </w:rPr>
        <w:t xml:space="preserve">. Objednávateľovi vzniká povinnosť na zaplatenie ceny po riadnom </w:t>
      </w:r>
      <w:r w:rsidR="00136241">
        <w:rPr>
          <w:rFonts w:ascii="Times New Roman" w:hAnsi="Times New Roman"/>
          <w:sz w:val="24"/>
          <w:szCs w:val="24"/>
        </w:rPr>
        <w:t xml:space="preserve">poskytnutí služieb </w:t>
      </w:r>
      <w:r>
        <w:rPr>
          <w:rFonts w:ascii="Times New Roman" w:hAnsi="Times New Roman"/>
          <w:sz w:val="24"/>
          <w:szCs w:val="24"/>
        </w:rPr>
        <w:t xml:space="preserve">servisných služieb </w:t>
      </w:r>
      <w:r w:rsidR="00136241">
        <w:rPr>
          <w:rFonts w:ascii="Times New Roman" w:hAnsi="Times New Roman"/>
          <w:sz w:val="24"/>
          <w:szCs w:val="24"/>
        </w:rPr>
        <w:t xml:space="preserve">poskytovateľom </w:t>
      </w:r>
      <w:r w:rsidRPr="00F73754">
        <w:rPr>
          <w:rFonts w:ascii="Times New Roman" w:hAnsi="Times New Roman"/>
          <w:sz w:val="24"/>
          <w:szCs w:val="24"/>
        </w:rPr>
        <w:t xml:space="preserve">na základe </w:t>
      </w:r>
      <w:r w:rsidR="0065713A">
        <w:rPr>
          <w:rFonts w:ascii="Times New Roman" w:hAnsi="Times New Roman"/>
          <w:sz w:val="24"/>
          <w:szCs w:val="24"/>
        </w:rPr>
        <w:t xml:space="preserve">tejto zmluvy, resp. </w:t>
      </w:r>
      <w:r w:rsidRPr="00F73754">
        <w:rPr>
          <w:rFonts w:ascii="Times New Roman" w:hAnsi="Times New Roman"/>
          <w:sz w:val="24"/>
          <w:szCs w:val="24"/>
        </w:rPr>
        <w:t xml:space="preserve">objednávky a na základe vystavenej faktúry. </w:t>
      </w:r>
      <w:r w:rsidR="00136241">
        <w:rPr>
          <w:rFonts w:ascii="Times New Roman" w:hAnsi="Times New Roman"/>
          <w:sz w:val="24"/>
          <w:szCs w:val="24"/>
        </w:rPr>
        <w:t>Poskytovateľ</w:t>
      </w:r>
      <w:r w:rsidRPr="00F73754">
        <w:rPr>
          <w:rFonts w:ascii="Times New Roman" w:hAnsi="Times New Roman"/>
          <w:sz w:val="24"/>
          <w:szCs w:val="24"/>
        </w:rPr>
        <w:t xml:space="preserve"> je povinný doručiť objednávateľovi faktúru do 15 dní po ukončení </w:t>
      </w:r>
      <w:r>
        <w:rPr>
          <w:rFonts w:ascii="Times New Roman" w:hAnsi="Times New Roman"/>
          <w:sz w:val="24"/>
          <w:szCs w:val="24"/>
        </w:rPr>
        <w:t xml:space="preserve">a prevzatí </w:t>
      </w:r>
      <w:r w:rsidR="00136241">
        <w:rPr>
          <w:rFonts w:ascii="Times New Roman" w:hAnsi="Times New Roman"/>
          <w:sz w:val="24"/>
          <w:szCs w:val="24"/>
        </w:rPr>
        <w:t xml:space="preserve">poskytnutých služieb </w:t>
      </w:r>
      <w:r>
        <w:rPr>
          <w:rFonts w:ascii="Times New Roman" w:hAnsi="Times New Roman"/>
          <w:sz w:val="24"/>
          <w:szCs w:val="24"/>
        </w:rPr>
        <w:t>objednávateľom</w:t>
      </w:r>
      <w:r w:rsidRPr="00F73754">
        <w:rPr>
          <w:rFonts w:ascii="Times New Roman" w:hAnsi="Times New Roman"/>
          <w:sz w:val="24"/>
          <w:szCs w:val="24"/>
        </w:rPr>
        <w:t>. Faktúra musí byť v súlade s</w:t>
      </w:r>
      <w:r w:rsidR="00136241">
        <w:rPr>
          <w:rFonts w:ascii="Times New Roman" w:hAnsi="Times New Roman"/>
          <w:sz w:val="24"/>
          <w:szCs w:val="24"/>
        </w:rPr>
        <w:t> </w:t>
      </w:r>
      <w:r w:rsidR="005B1942">
        <w:rPr>
          <w:rFonts w:ascii="Times New Roman" w:hAnsi="Times New Roman"/>
          <w:sz w:val="24"/>
          <w:szCs w:val="24"/>
        </w:rPr>
        <w:t>v</w:t>
      </w:r>
      <w:r w:rsidR="00136241">
        <w:rPr>
          <w:rFonts w:ascii="Times New Roman" w:hAnsi="Times New Roman"/>
          <w:sz w:val="24"/>
          <w:szCs w:val="24"/>
        </w:rPr>
        <w:t>ýzvou objednávateľa</w:t>
      </w:r>
      <w:r w:rsidR="005B1942">
        <w:rPr>
          <w:rFonts w:ascii="Times New Roman" w:hAnsi="Times New Roman"/>
          <w:sz w:val="24"/>
          <w:szCs w:val="24"/>
        </w:rPr>
        <w:t xml:space="preserve"> podľa </w:t>
      </w:r>
      <w:r w:rsidR="008D0CF9">
        <w:rPr>
          <w:rFonts w:ascii="Times New Roman" w:hAnsi="Times New Roman"/>
          <w:sz w:val="24"/>
          <w:szCs w:val="24"/>
        </w:rPr>
        <w:t>článku 6</w:t>
      </w:r>
      <w:r w:rsidR="00136241">
        <w:rPr>
          <w:rFonts w:ascii="Times New Roman" w:hAnsi="Times New Roman"/>
          <w:sz w:val="24"/>
          <w:szCs w:val="24"/>
        </w:rPr>
        <w:t>.</w:t>
      </w:r>
      <w:r w:rsidR="008D0CF9">
        <w:rPr>
          <w:rFonts w:ascii="Times New Roman" w:hAnsi="Times New Roman"/>
          <w:sz w:val="24"/>
          <w:szCs w:val="24"/>
        </w:rPr>
        <w:t xml:space="preserve"> tejto zmluvy</w:t>
      </w:r>
      <w:r w:rsidR="005B1942">
        <w:rPr>
          <w:rFonts w:ascii="Times New Roman" w:hAnsi="Times New Roman"/>
          <w:sz w:val="24"/>
          <w:szCs w:val="24"/>
        </w:rPr>
        <w:t xml:space="preserve"> (napr. </w:t>
      </w:r>
      <w:r w:rsidRPr="00F73754">
        <w:rPr>
          <w:rFonts w:ascii="Times New Roman" w:hAnsi="Times New Roman"/>
          <w:sz w:val="24"/>
          <w:szCs w:val="24"/>
        </w:rPr>
        <w:t>objednávkou vystavenou objednávateľom</w:t>
      </w:r>
      <w:r w:rsidR="005B19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A2115" w:rsidRPr="00F73754" w:rsidRDefault="00EA2115" w:rsidP="00EA2115">
      <w:pPr>
        <w:jc w:val="both"/>
        <w:rPr>
          <w:rFonts w:ascii="Times New Roman" w:hAnsi="Times New Roman"/>
          <w:sz w:val="24"/>
          <w:szCs w:val="24"/>
        </w:rPr>
      </w:pPr>
      <w:r w:rsidRPr="00F73754">
        <w:rPr>
          <w:rFonts w:ascii="Times New Roman" w:hAnsi="Times New Roman"/>
          <w:sz w:val="24"/>
          <w:szCs w:val="24"/>
        </w:rPr>
        <w:t xml:space="preserve"> </w:t>
      </w:r>
    </w:p>
    <w:p w:rsidR="00EA2115" w:rsidRPr="00F73754" w:rsidRDefault="00EA2115" w:rsidP="00EA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 w:rsidR="007A428C"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754">
        <w:rPr>
          <w:rFonts w:ascii="Times New Roman" w:hAnsi="Times New Roman"/>
          <w:sz w:val="24"/>
          <w:szCs w:val="24"/>
        </w:rPr>
        <w:t xml:space="preserve">Splatnosť faktúry riadne vystavenej v súlade s bodom </w:t>
      </w:r>
      <w:r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 w:rsidR="007A428C">
        <w:rPr>
          <w:rFonts w:ascii="Times New Roman" w:hAnsi="Times New Roman"/>
          <w:sz w:val="24"/>
          <w:szCs w:val="24"/>
        </w:rPr>
        <w:t>6</w:t>
      </w:r>
      <w:r w:rsidRPr="00F73754">
        <w:rPr>
          <w:rFonts w:ascii="Times New Roman" w:hAnsi="Times New Roman"/>
          <w:sz w:val="24"/>
          <w:szCs w:val="24"/>
        </w:rPr>
        <w:t xml:space="preserve">. je 15 dní od dňa jej doručenia objednávateľovi. Faktúra sa považuje za uhradenú odpísaním dlžnej sumy z účtu objednávateľa v prospech účtu </w:t>
      </w:r>
      <w:r w:rsidR="0089734F">
        <w:rPr>
          <w:rFonts w:ascii="Times New Roman" w:hAnsi="Times New Roman"/>
          <w:sz w:val="24"/>
          <w:szCs w:val="24"/>
        </w:rPr>
        <w:t>poskytovateľa</w:t>
      </w:r>
      <w:r w:rsidRPr="00F73754">
        <w:rPr>
          <w:rFonts w:ascii="Times New Roman" w:hAnsi="Times New Roman"/>
          <w:sz w:val="24"/>
          <w:szCs w:val="24"/>
        </w:rPr>
        <w:t>.</w:t>
      </w:r>
    </w:p>
    <w:p w:rsidR="00EA2115" w:rsidRPr="00F73754" w:rsidRDefault="00EA2115" w:rsidP="00EA2115">
      <w:pPr>
        <w:jc w:val="both"/>
        <w:rPr>
          <w:rFonts w:ascii="Times New Roman" w:hAnsi="Times New Roman"/>
          <w:sz w:val="24"/>
          <w:szCs w:val="24"/>
        </w:rPr>
      </w:pPr>
    </w:p>
    <w:p w:rsidR="00EA2115" w:rsidRDefault="00EA2115" w:rsidP="00EA21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 w:rsidR="007A428C">
        <w:rPr>
          <w:rFonts w:ascii="Times New Roman" w:hAnsi="Times New Roman"/>
          <w:sz w:val="24"/>
          <w:szCs w:val="24"/>
        </w:rPr>
        <w:t>8</w:t>
      </w:r>
      <w:r w:rsidRPr="00F737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9734F">
        <w:rPr>
          <w:rFonts w:ascii="Times New Roman" w:hAnsi="Times New Roman"/>
          <w:sz w:val="24"/>
          <w:szCs w:val="24"/>
        </w:rPr>
        <w:t>Poskytovateľ</w:t>
      </w:r>
      <w:r w:rsidRPr="00F73754">
        <w:rPr>
          <w:rFonts w:ascii="Times New Roman" w:hAnsi="Times New Roman"/>
          <w:sz w:val="24"/>
          <w:szCs w:val="24"/>
        </w:rPr>
        <w:t xml:space="preserve"> je povinný uvádzať vo faktúre všetky náležitosti daňového dokladu a</w:t>
      </w:r>
      <w:r w:rsidR="00B70876">
        <w:rPr>
          <w:rFonts w:ascii="Times New Roman" w:hAnsi="Times New Roman"/>
          <w:sz w:val="24"/>
          <w:szCs w:val="24"/>
        </w:rPr>
        <w:t> názov tejto zmluvy s dátumom účinnosti</w:t>
      </w:r>
      <w:r w:rsidRPr="00F73754">
        <w:rPr>
          <w:rFonts w:ascii="Times New Roman" w:hAnsi="Times New Roman"/>
          <w:sz w:val="24"/>
          <w:szCs w:val="24"/>
        </w:rPr>
        <w:t xml:space="preserve">. V prípade, ak faktúra nespĺňa náležitosti podľa zákona a zároveň podľa tejto zmluvy, má objednávateľ právo vrátiť faktúru bez úhrady v čase jej splatnosti </w:t>
      </w:r>
      <w:r w:rsidR="0089734F">
        <w:rPr>
          <w:rFonts w:ascii="Times New Roman" w:hAnsi="Times New Roman"/>
          <w:sz w:val="24"/>
          <w:szCs w:val="24"/>
        </w:rPr>
        <w:t xml:space="preserve">poskytovateľovi </w:t>
      </w:r>
      <w:r w:rsidRPr="00F73754">
        <w:rPr>
          <w:rFonts w:ascii="Times New Roman" w:hAnsi="Times New Roman"/>
          <w:sz w:val="24"/>
          <w:szCs w:val="24"/>
        </w:rPr>
        <w:t xml:space="preserve">na doplnenie a opravu. Po doručení opravenej faktúry platí bod </w:t>
      </w:r>
      <w:r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  <w:r w:rsidR="007A428C">
        <w:rPr>
          <w:rFonts w:ascii="Times New Roman" w:hAnsi="Times New Roman"/>
          <w:sz w:val="24"/>
          <w:szCs w:val="24"/>
        </w:rPr>
        <w:t>7</w:t>
      </w:r>
      <w:r w:rsidRPr="00F73754">
        <w:rPr>
          <w:rFonts w:ascii="Times New Roman" w:hAnsi="Times New Roman"/>
          <w:sz w:val="24"/>
          <w:szCs w:val="24"/>
        </w:rPr>
        <w:t>.</w:t>
      </w:r>
    </w:p>
    <w:p w:rsidR="00BF1CD6" w:rsidRDefault="00BF1CD6" w:rsidP="00EA2115">
      <w:pPr>
        <w:jc w:val="both"/>
        <w:rPr>
          <w:rFonts w:ascii="Times New Roman" w:hAnsi="Times New Roman"/>
          <w:sz w:val="24"/>
          <w:szCs w:val="24"/>
        </w:rPr>
      </w:pPr>
    </w:p>
    <w:p w:rsidR="00BF1CD6" w:rsidRPr="00F73754" w:rsidRDefault="00BF1CD6" w:rsidP="00BF1C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Poskytovateľ</w:t>
      </w:r>
      <w:r w:rsidRPr="00BF1CD6">
        <w:rPr>
          <w:rFonts w:ascii="Times New Roman" w:hAnsi="Times New Roman"/>
          <w:sz w:val="24"/>
          <w:szCs w:val="24"/>
        </w:rPr>
        <w:t xml:space="preserve"> berie na vedomie, že v zmysle zákona č. 215/2019 Z. z. o zaručenej elektronickej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D6">
        <w:rPr>
          <w:rFonts w:ascii="Times New Roman" w:hAnsi="Times New Roman"/>
          <w:sz w:val="24"/>
          <w:szCs w:val="24"/>
        </w:rPr>
        <w:t>fakturácii a centrálnom ekonomickom systéme a o doplnení niektorých zákonov (ďalej len „zákon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D6">
        <w:rPr>
          <w:rFonts w:ascii="Times New Roman" w:hAnsi="Times New Roman"/>
          <w:sz w:val="24"/>
          <w:szCs w:val="24"/>
        </w:rPr>
        <w:t>č. 215/2019“) mu vznikne povinnosť vydávať, okrem faktúry podľa bod</w:t>
      </w:r>
      <w:r w:rsidR="000371A6">
        <w:rPr>
          <w:rFonts w:ascii="Times New Roman" w:hAnsi="Times New Roman"/>
          <w:sz w:val="24"/>
          <w:szCs w:val="24"/>
        </w:rPr>
        <w:t>ov 7.6. až</w:t>
      </w:r>
      <w:r w:rsidRPr="00BF1CD6">
        <w:rPr>
          <w:rFonts w:ascii="Times New Roman" w:hAnsi="Times New Roman"/>
          <w:sz w:val="24"/>
          <w:szCs w:val="24"/>
        </w:rPr>
        <w:t xml:space="preserve"> </w:t>
      </w:r>
      <w:r w:rsidR="000371A6">
        <w:rPr>
          <w:rFonts w:ascii="Times New Roman" w:hAnsi="Times New Roman"/>
          <w:sz w:val="24"/>
          <w:szCs w:val="24"/>
        </w:rPr>
        <w:t>7.8. tejto</w:t>
      </w:r>
      <w:r w:rsidRPr="00BF1CD6">
        <w:rPr>
          <w:rFonts w:ascii="Times New Roman" w:hAnsi="Times New Roman"/>
          <w:sz w:val="24"/>
          <w:szCs w:val="24"/>
        </w:rPr>
        <w:t xml:space="preserve"> zmluvy, aj zaručenú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D6">
        <w:rPr>
          <w:rFonts w:ascii="Times New Roman" w:hAnsi="Times New Roman"/>
          <w:sz w:val="24"/>
          <w:szCs w:val="24"/>
        </w:rPr>
        <w:t>elektronickú faktúru podľa zákona č. 215/2019. Objednávateľ berie na vedomie, že v</w:t>
      </w:r>
      <w:r>
        <w:rPr>
          <w:rFonts w:ascii="Times New Roman" w:hAnsi="Times New Roman"/>
          <w:sz w:val="24"/>
          <w:szCs w:val="24"/>
        </w:rPr>
        <w:t> </w:t>
      </w:r>
      <w:r w:rsidRPr="00BF1CD6">
        <w:rPr>
          <w:rFonts w:ascii="Times New Roman" w:hAnsi="Times New Roman"/>
          <w:sz w:val="24"/>
          <w:szCs w:val="24"/>
        </w:rPr>
        <w:t>zmysle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D6">
        <w:rPr>
          <w:rFonts w:ascii="Times New Roman" w:hAnsi="Times New Roman"/>
          <w:sz w:val="24"/>
          <w:szCs w:val="24"/>
        </w:rPr>
        <w:t xml:space="preserve">zákona č. 215/2019 mu vznikne povinnosť prijímať od </w:t>
      </w:r>
      <w:r w:rsidR="000371A6">
        <w:rPr>
          <w:rFonts w:ascii="Times New Roman" w:hAnsi="Times New Roman"/>
          <w:sz w:val="24"/>
          <w:szCs w:val="24"/>
        </w:rPr>
        <w:t>poskytovateľa</w:t>
      </w:r>
      <w:r w:rsidRPr="00BF1CD6">
        <w:rPr>
          <w:rFonts w:ascii="Times New Roman" w:hAnsi="Times New Roman"/>
          <w:sz w:val="24"/>
          <w:szCs w:val="24"/>
        </w:rPr>
        <w:t>, okrem faktúry podľa bod</w:t>
      </w:r>
      <w:r w:rsidR="000371A6">
        <w:rPr>
          <w:rFonts w:ascii="Times New Roman" w:hAnsi="Times New Roman"/>
          <w:sz w:val="24"/>
          <w:szCs w:val="24"/>
        </w:rPr>
        <w:t>ov 7.6. až 7.8. t</w:t>
      </w:r>
      <w:r w:rsidRPr="00BF1CD6">
        <w:rPr>
          <w:rFonts w:ascii="Times New Roman" w:hAnsi="Times New Roman"/>
          <w:sz w:val="24"/>
          <w:szCs w:val="24"/>
        </w:rPr>
        <w:t xml:space="preserve">ejto zmluvy, aj zaručenú elektronickú faktúru, ktorú bude povinný vydávať </w:t>
      </w:r>
      <w:r w:rsidR="000371A6">
        <w:rPr>
          <w:rFonts w:ascii="Times New Roman" w:hAnsi="Times New Roman"/>
          <w:sz w:val="24"/>
          <w:szCs w:val="24"/>
        </w:rPr>
        <w:t>poskytovateľ</w:t>
      </w:r>
      <w:r w:rsidRPr="00BF1CD6">
        <w:rPr>
          <w:rFonts w:ascii="Times New Roman" w:hAnsi="Times New Roman"/>
          <w:sz w:val="24"/>
          <w:szCs w:val="24"/>
        </w:rPr>
        <w:t xml:space="preserve">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CD6">
        <w:rPr>
          <w:rFonts w:ascii="Times New Roman" w:hAnsi="Times New Roman"/>
          <w:sz w:val="24"/>
          <w:szCs w:val="24"/>
        </w:rPr>
        <w:t>zákona č. 215/2019.</w:t>
      </w:r>
    </w:p>
    <w:p w:rsidR="00C73099" w:rsidRP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8. Práva a povinnosti zmluvných strán </w:t>
      </w:r>
    </w:p>
    <w:p w:rsidR="00C73099" w:rsidRPr="00C73099" w:rsidRDefault="00C73099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8.1. Objednávateľ je povinný: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8.1.1. prevádzkovať zariadenia podľa návodu a predpisu výrobcu, </w:t>
      </w:r>
    </w:p>
    <w:p w:rsidR="002C68CE" w:rsidRDefault="002C68C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lastRenderedPageBreak/>
        <w:t>8.1.2. v prípade vzniku havárie na zariadeniach, po predchádzajúcej konzultácii s</w:t>
      </w:r>
      <w:r w:rsidR="00765266">
        <w:rPr>
          <w:rFonts w:ascii="Times New Roman" w:hAnsi="Times New Roman"/>
          <w:sz w:val="24"/>
          <w:szCs w:val="24"/>
        </w:rPr>
        <w:t> </w:t>
      </w:r>
      <w:r w:rsidR="006E6295">
        <w:rPr>
          <w:rFonts w:ascii="Times New Roman" w:hAnsi="Times New Roman"/>
          <w:sz w:val="24"/>
          <w:szCs w:val="24"/>
        </w:rPr>
        <w:t>poskytovateľom</w:t>
      </w:r>
      <w:r w:rsidRPr="00C73099">
        <w:rPr>
          <w:rFonts w:ascii="Times New Roman" w:hAnsi="Times New Roman"/>
          <w:sz w:val="24"/>
          <w:szCs w:val="24"/>
        </w:rPr>
        <w:t>, vykonať všetky úkony na zabránenie vzniku ďalších škôd súvisiacich s</w:t>
      </w:r>
      <w:r w:rsidR="00B45E68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 xml:space="preserve">poruchou zariadení,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8.1.3. umožniť zamestnancom </w:t>
      </w:r>
      <w:r w:rsidR="006E6295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 prístup k zariadeniam tak, aby nevznikali na strane </w:t>
      </w:r>
      <w:r w:rsidR="006E6295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 prestoje,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8.1.4. udržiavať v riadnom stave projektovú a technickú dokumentáciu, vo</w:t>
      </w:r>
      <w:r w:rsidR="00C73099">
        <w:rPr>
          <w:rFonts w:ascii="Times New Roman" w:hAnsi="Times New Roman"/>
          <w:sz w:val="24"/>
          <w:szCs w:val="24"/>
        </w:rPr>
        <w:t xml:space="preserve"> </w:t>
      </w:r>
      <w:r w:rsidR="006E6295">
        <w:rPr>
          <w:rFonts w:ascii="Times New Roman" w:hAnsi="Times New Roman"/>
          <w:sz w:val="24"/>
          <w:szCs w:val="24"/>
        </w:rPr>
        <w:t xml:space="preserve">vzťahu ku ktorému sa poskytuje </w:t>
      </w:r>
      <w:r w:rsidRPr="00C73099">
        <w:rPr>
          <w:rFonts w:ascii="Times New Roman" w:hAnsi="Times New Roman"/>
          <w:sz w:val="24"/>
          <w:szCs w:val="24"/>
        </w:rPr>
        <w:t xml:space="preserve">služba a na požiadanie ju predložiť zamestnancom </w:t>
      </w:r>
      <w:r w:rsidR="006E6295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8.1.5. bezodkladne oznámiť </w:t>
      </w:r>
      <w:r w:rsidR="006E6295">
        <w:rPr>
          <w:rFonts w:ascii="Times New Roman" w:hAnsi="Times New Roman"/>
          <w:sz w:val="24"/>
          <w:szCs w:val="24"/>
        </w:rPr>
        <w:t>poskytovateľovi</w:t>
      </w:r>
      <w:r w:rsidRPr="00C73099">
        <w:rPr>
          <w:rFonts w:ascii="Times New Roman" w:hAnsi="Times New Roman"/>
          <w:sz w:val="24"/>
          <w:szCs w:val="24"/>
        </w:rPr>
        <w:t xml:space="preserve"> zmeny všetkých údajov, obsiahnutých v tejto zmluve. </w:t>
      </w:r>
    </w:p>
    <w:p w:rsidR="0076037A" w:rsidRDefault="0076037A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8.2. </w:t>
      </w:r>
      <w:r w:rsidR="00560E70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 xml:space="preserve"> sa zaväzuje: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8.2.1. vykonávať predmet tejto zmluvy sám, vo vlastnom mene, na vlastné náklady a na vlastnú zodpovednosť,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276A4C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8.2.2. vykonávať</w:t>
      </w:r>
      <w:r w:rsidR="00F80D97">
        <w:rPr>
          <w:rFonts w:ascii="Times New Roman" w:hAnsi="Times New Roman"/>
          <w:sz w:val="24"/>
          <w:szCs w:val="24"/>
        </w:rPr>
        <w:t xml:space="preserve"> kontrolné a</w:t>
      </w:r>
      <w:r w:rsidRPr="00C73099">
        <w:rPr>
          <w:rFonts w:ascii="Times New Roman" w:hAnsi="Times New Roman"/>
          <w:sz w:val="24"/>
          <w:szCs w:val="24"/>
        </w:rPr>
        <w:t xml:space="preserve"> servisné služby technológiou predpísanou výrobcom zariadenia,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8.2.3. vykonávať</w:t>
      </w:r>
      <w:r w:rsidR="00F80D97">
        <w:rPr>
          <w:rFonts w:ascii="Times New Roman" w:hAnsi="Times New Roman"/>
          <w:sz w:val="24"/>
          <w:szCs w:val="24"/>
        </w:rPr>
        <w:t xml:space="preserve"> kontrolné a</w:t>
      </w:r>
      <w:r w:rsidRPr="00C73099">
        <w:rPr>
          <w:rFonts w:ascii="Times New Roman" w:hAnsi="Times New Roman"/>
          <w:sz w:val="24"/>
          <w:szCs w:val="24"/>
        </w:rPr>
        <w:t xml:space="preserve"> servisné služby s odbornou starostlivosťou, dodržiavať záväzné predpisy, technické normy a podmienky tejto zmluvy,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8.2.4. riadiť sa východiskovými podkladmi objednávateľa, pokynmi objednávateľa, ďalšími zápismi a dohodami uzatvorenými medzi zmluvnými stranami,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8.2.5. oznámiť objednávateľovi špecifikácie náhradných dielov, potrebu náhrady opotrebovaných častí alebo nefunkčných častí zariadení, z perspektívy blízkej možnej poruchy,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8.2.</w:t>
      </w:r>
      <w:r w:rsidR="00EA2115">
        <w:rPr>
          <w:rFonts w:ascii="Times New Roman" w:hAnsi="Times New Roman"/>
          <w:sz w:val="24"/>
          <w:szCs w:val="24"/>
        </w:rPr>
        <w:t>6</w:t>
      </w:r>
      <w:r w:rsidRPr="00C73099">
        <w:rPr>
          <w:rFonts w:ascii="Times New Roman" w:hAnsi="Times New Roman"/>
          <w:sz w:val="24"/>
          <w:szCs w:val="24"/>
        </w:rPr>
        <w:t xml:space="preserve">. nahradiť v plnej výške škodu spôsobenú </w:t>
      </w:r>
      <w:r w:rsidR="009E0EF4">
        <w:rPr>
          <w:rFonts w:ascii="Times New Roman" w:hAnsi="Times New Roman"/>
          <w:sz w:val="24"/>
          <w:szCs w:val="24"/>
        </w:rPr>
        <w:t xml:space="preserve">svojimi </w:t>
      </w:r>
      <w:r w:rsidRPr="00C73099">
        <w:rPr>
          <w:rFonts w:ascii="Times New Roman" w:hAnsi="Times New Roman"/>
          <w:sz w:val="24"/>
          <w:szCs w:val="24"/>
        </w:rPr>
        <w:t xml:space="preserve">zamestnancami pri servisných službách podľa tejto zmluvy,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8.2.</w:t>
      </w:r>
      <w:r w:rsidR="00EA2115">
        <w:rPr>
          <w:rFonts w:ascii="Times New Roman" w:hAnsi="Times New Roman"/>
          <w:sz w:val="24"/>
          <w:szCs w:val="24"/>
        </w:rPr>
        <w:t>7</w:t>
      </w:r>
      <w:r w:rsidRPr="00C73099">
        <w:rPr>
          <w:rFonts w:ascii="Times New Roman" w:hAnsi="Times New Roman"/>
          <w:sz w:val="24"/>
          <w:szCs w:val="24"/>
        </w:rPr>
        <w:t xml:space="preserve">. bez zbytočného odkladu oznamovať objednávateľovi všetky okolnosti, ktoré zistil pri plnení tejto zmluvy a ktoré môžu mať za následok potrebu zmeniť obsah jej plnenia, alebo sú významné z hľadiska záujmov objednávateľa. </w:t>
      </w:r>
    </w:p>
    <w:p w:rsidR="00F55DAE" w:rsidRDefault="00F55DA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8.3. </w:t>
      </w:r>
      <w:r w:rsidR="009E0EF4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 xml:space="preserve"> zodpovedá za dodržiavanie bezpečnosti a ochrany zdravia pri práci vlastných zamestnancov. </w:t>
      </w:r>
    </w:p>
    <w:p w:rsidR="000C5769" w:rsidRPr="00C73099" w:rsidRDefault="000C576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8.4. </w:t>
      </w:r>
      <w:r w:rsidR="009E0EF4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 xml:space="preserve"> zodpovedá za dodržiavanie pracovnej disciplíny a za dodržiavanie všetkých zmluvných podmienok svojimi zamestnancami. V prípade, ak objednávateľ zistí, že zamestnanci </w:t>
      </w:r>
      <w:r w:rsidR="009E0EF4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 </w:t>
      </w:r>
      <w:r w:rsidR="00F55DAE">
        <w:rPr>
          <w:rFonts w:ascii="Times New Roman" w:hAnsi="Times New Roman"/>
          <w:sz w:val="24"/>
          <w:szCs w:val="24"/>
        </w:rPr>
        <w:t>z</w:t>
      </w:r>
      <w:r w:rsidRPr="00C73099">
        <w:rPr>
          <w:rFonts w:ascii="Times New Roman" w:hAnsi="Times New Roman"/>
          <w:sz w:val="24"/>
          <w:szCs w:val="24"/>
        </w:rPr>
        <w:t xml:space="preserve">javným spôsobom porušujú pracovnú disciplínu, zásady bezpečnosti práce a ochrany zdravia pri práci, podmienky dohodnuté v tejto zmluve, môže objednávateľ od tejto zmluvy odstúpiť bez toho, aby </w:t>
      </w:r>
      <w:r w:rsidR="009E0EF4">
        <w:rPr>
          <w:rFonts w:ascii="Times New Roman" w:hAnsi="Times New Roman"/>
          <w:sz w:val="24"/>
          <w:szCs w:val="24"/>
        </w:rPr>
        <w:t xml:space="preserve">poskytovateľovi </w:t>
      </w:r>
      <w:r w:rsidRPr="00C73099">
        <w:rPr>
          <w:rFonts w:ascii="Times New Roman" w:hAnsi="Times New Roman"/>
          <w:sz w:val="24"/>
          <w:szCs w:val="24"/>
        </w:rPr>
        <w:t xml:space="preserve">vznikol nárok na náhradu prípadnej škody alebo vzniknutých nákladov. </w:t>
      </w:r>
    </w:p>
    <w:p w:rsidR="00F55DAE" w:rsidRDefault="00F55DA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380E73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380E73">
        <w:rPr>
          <w:rFonts w:ascii="Times New Roman" w:hAnsi="Times New Roman"/>
          <w:sz w:val="24"/>
          <w:szCs w:val="24"/>
        </w:rPr>
        <w:t xml:space="preserve">8.5. </w:t>
      </w:r>
      <w:r w:rsidR="003A7292" w:rsidRPr="00380E73">
        <w:rPr>
          <w:rFonts w:ascii="Times New Roman" w:hAnsi="Times New Roman"/>
          <w:sz w:val="24"/>
          <w:szCs w:val="24"/>
        </w:rPr>
        <w:t>Poskytovateľ</w:t>
      </w:r>
      <w:r w:rsidRPr="00380E73">
        <w:rPr>
          <w:rFonts w:ascii="Times New Roman" w:hAnsi="Times New Roman"/>
          <w:sz w:val="24"/>
          <w:szCs w:val="24"/>
        </w:rPr>
        <w:t xml:space="preserve"> potvrdzuje, že bol poučený objednávateľom: </w:t>
      </w:r>
    </w:p>
    <w:p w:rsidR="00380E73" w:rsidRDefault="00380E73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380E73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380E73">
        <w:rPr>
          <w:rFonts w:ascii="Times New Roman" w:hAnsi="Times New Roman"/>
          <w:sz w:val="24"/>
          <w:szCs w:val="24"/>
        </w:rPr>
        <w:t xml:space="preserve">8.5.1. </w:t>
      </w:r>
      <w:r w:rsidR="007448DA" w:rsidRPr="00380E73">
        <w:rPr>
          <w:rFonts w:ascii="Times New Roman" w:hAnsi="Times New Roman"/>
          <w:sz w:val="24"/>
          <w:szCs w:val="24"/>
        </w:rPr>
        <w:t xml:space="preserve">o </w:t>
      </w:r>
      <w:r w:rsidRPr="00380E73">
        <w:rPr>
          <w:rFonts w:ascii="Times New Roman" w:hAnsi="Times New Roman"/>
          <w:sz w:val="24"/>
          <w:szCs w:val="24"/>
        </w:rPr>
        <w:t xml:space="preserve">bezpečnosti a ochrany zdravia pri práci (BOZP) v zmysle zákona č. 124/2006 </w:t>
      </w:r>
      <w:proofErr w:type="spellStart"/>
      <w:r w:rsidRPr="00380E73">
        <w:rPr>
          <w:rFonts w:ascii="Times New Roman" w:hAnsi="Times New Roman"/>
          <w:sz w:val="24"/>
          <w:szCs w:val="24"/>
        </w:rPr>
        <w:t>Z.z</w:t>
      </w:r>
      <w:proofErr w:type="spellEnd"/>
      <w:r w:rsidRPr="00380E73">
        <w:rPr>
          <w:rFonts w:ascii="Times New Roman" w:hAnsi="Times New Roman"/>
          <w:sz w:val="24"/>
          <w:szCs w:val="24"/>
        </w:rPr>
        <w:t>. a</w:t>
      </w:r>
      <w:r w:rsidR="00B45E68" w:rsidRPr="00380E73">
        <w:rPr>
          <w:rFonts w:ascii="Times New Roman" w:hAnsi="Times New Roman"/>
          <w:sz w:val="24"/>
          <w:szCs w:val="24"/>
        </w:rPr>
        <w:t> </w:t>
      </w:r>
      <w:r w:rsidRPr="00380E73">
        <w:rPr>
          <w:rFonts w:ascii="Times New Roman" w:hAnsi="Times New Roman"/>
          <w:sz w:val="24"/>
          <w:szCs w:val="24"/>
        </w:rPr>
        <w:t>o</w:t>
      </w:r>
      <w:r w:rsidR="00B45E68" w:rsidRPr="00380E73">
        <w:rPr>
          <w:rFonts w:ascii="Times New Roman" w:hAnsi="Times New Roman"/>
          <w:sz w:val="24"/>
          <w:szCs w:val="24"/>
        </w:rPr>
        <w:t> </w:t>
      </w:r>
      <w:r w:rsidRPr="00380E73">
        <w:rPr>
          <w:rFonts w:ascii="Times New Roman" w:hAnsi="Times New Roman"/>
          <w:sz w:val="24"/>
          <w:szCs w:val="24"/>
        </w:rPr>
        <w:t>ochrane pred požiarmi</w:t>
      </w:r>
      <w:r w:rsidR="00F55DAE" w:rsidRPr="00380E73">
        <w:rPr>
          <w:rFonts w:ascii="Times New Roman" w:hAnsi="Times New Roman"/>
          <w:sz w:val="24"/>
          <w:szCs w:val="24"/>
        </w:rPr>
        <w:t>,</w:t>
      </w:r>
      <w:r w:rsidRPr="00380E73">
        <w:rPr>
          <w:rFonts w:ascii="Times New Roman" w:hAnsi="Times New Roman"/>
          <w:sz w:val="24"/>
          <w:szCs w:val="24"/>
        </w:rPr>
        <w:t xml:space="preserve"> v zmysle zákona č. 314/2010 </w:t>
      </w:r>
      <w:proofErr w:type="spellStart"/>
      <w:r w:rsidRPr="00380E73">
        <w:rPr>
          <w:rFonts w:ascii="Times New Roman" w:hAnsi="Times New Roman"/>
          <w:sz w:val="24"/>
          <w:szCs w:val="24"/>
        </w:rPr>
        <w:t>Z.z</w:t>
      </w:r>
      <w:proofErr w:type="spellEnd"/>
      <w:r w:rsidRPr="00380E73">
        <w:rPr>
          <w:rFonts w:ascii="Times New Roman" w:hAnsi="Times New Roman"/>
          <w:sz w:val="24"/>
          <w:szCs w:val="24"/>
        </w:rPr>
        <w:t>. a v súlade s vyhláškou MV SR č.</w:t>
      </w:r>
      <w:r w:rsidR="00AB6DD5">
        <w:rPr>
          <w:rFonts w:ascii="Times New Roman" w:hAnsi="Times New Roman"/>
          <w:sz w:val="24"/>
          <w:szCs w:val="24"/>
        </w:rPr>
        <w:t> </w:t>
      </w:r>
      <w:r w:rsidRPr="00380E73">
        <w:rPr>
          <w:rFonts w:ascii="Times New Roman" w:hAnsi="Times New Roman"/>
          <w:sz w:val="24"/>
          <w:szCs w:val="24"/>
        </w:rPr>
        <w:t xml:space="preserve">121/2002 </w:t>
      </w:r>
      <w:proofErr w:type="spellStart"/>
      <w:r w:rsidRPr="00380E73">
        <w:rPr>
          <w:rFonts w:ascii="Times New Roman" w:hAnsi="Times New Roman"/>
          <w:sz w:val="24"/>
          <w:szCs w:val="24"/>
        </w:rPr>
        <w:t>Z.z</w:t>
      </w:r>
      <w:proofErr w:type="spellEnd"/>
      <w:r w:rsidRPr="00380E73">
        <w:rPr>
          <w:rFonts w:ascii="Times New Roman" w:hAnsi="Times New Roman"/>
          <w:sz w:val="24"/>
          <w:szCs w:val="24"/>
        </w:rPr>
        <w:t xml:space="preserve">. o požiarnej prevencii v znení neskorších predpisov. O uvedenom poučení podpisujú záznam pred nástupom na vykonávanú prácu, </w:t>
      </w:r>
    </w:p>
    <w:p w:rsidR="00380E73" w:rsidRDefault="00380E73" w:rsidP="004C19DD">
      <w:pPr>
        <w:jc w:val="both"/>
        <w:rPr>
          <w:rFonts w:ascii="Times New Roman" w:hAnsi="Times New Roman"/>
          <w:sz w:val="24"/>
          <w:szCs w:val="24"/>
        </w:rPr>
      </w:pPr>
    </w:p>
    <w:p w:rsidR="004C19DD" w:rsidRPr="009C5A6F" w:rsidRDefault="00CA3487" w:rsidP="004C19DD">
      <w:pPr>
        <w:jc w:val="both"/>
        <w:rPr>
          <w:rFonts w:ascii="Times New Roman" w:hAnsi="Times New Roman"/>
          <w:sz w:val="24"/>
          <w:szCs w:val="24"/>
        </w:rPr>
      </w:pPr>
      <w:r w:rsidRPr="00380E73">
        <w:rPr>
          <w:rFonts w:ascii="Times New Roman" w:hAnsi="Times New Roman"/>
          <w:sz w:val="24"/>
          <w:szCs w:val="24"/>
        </w:rPr>
        <w:t>8.5.</w:t>
      </w:r>
      <w:r w:rsidR="00276A4C" w:rsidRPr="00380E73">
        <w:rPr>
          <w:rFonts w:ascii="Times New Roman" w:hAnsi="Times New Roman"/>
          <w:sz w:val="24"/>
          <w:szCs w:val="24"/>
        </w:rPr>
        <w:t>2</w:t>
      </w:r>
      <w:r w:rsidRPr="00380E73">
        <w:rPr>
          <w:rFonts w:ascii="Times New Roman" w:hAnsi="Times New Roman"/>
          <w:sz w:val="24"/>
          <w:szCs w:val="24"/>
        </w:rPr>
        <w:t xml:space="preserve">. </w:t>
      </w:r>
      <w:r w:rsidR="00B46CF9" w:rsidRPr="00380E73">
        <w:rPr>
          <w:rFonts w:ascii="Times New Roman" w:hAnsi="Times New Roman"/>
          <w:sz w:val="24"/>
          <w:szCs w:val="24"/>
        </w:rPr>
        <w:t xml:space="preserve">o povinnosti </w:t>
      </w:r>
      <w:r w:rsidR="007448DA" w:rsidRPr="00380E73">
        <w:rPr>
          <w:rFonts w:ascii="Times New Roman" w:hAnsi="Times New Roman"/>
          <w:sz w:val="24"/>
          <w:szCs w:val="24"/>
        </w:rPr>
        <w:t>poskytovateľa</w:t>
      </w:r>
      <w:r w:rsidR="008F49C8" w:rsidRPr="00380E73">
        <w:rPr>
          <w:rFonts w:ascii="Times New Roman" w:hAnsi="Times New Roman"/>
          <w:sz w:val="24"/>
          <w:szCs w:val="24"/>
        </w:rPr>
        <w:t xml:space="preserve">, </w:t>
      </w:r>
      <w:r w:rsidR="007448DA" w:rsidRPr="00380E73">
        <w:rPr>
          <w:rFonts w:ascii="Times New Roman" w:hAnsi="Times New Roman"/>
          <w:sz w:val="24"/>
          <w:szCs w:val="24"/>
        </w:rPr>
        <w:t xml:space="preserve">jeho </w:t>
      </w:r>
      <w:r w:rsidR="00B46CF9" w:rsidRPr="00380E73">
        <w:rPr>
          <w:rFonts w:ascii="Times New Roman" w:hAnsi="Times New Roman"/>
          <w:sz w:val="24"/>
          <w:szCs w:val="24"/>
        </w:rPr>
        <w:t xml:space="preserve">zamestnancov, prípadne aj ďalších osôb, ktoré sa budú podieľať v mene </w:t>
      </w:r>
      <w:r w:rsidR="007448DA" w:rsidRPr="00380E73">
        <w:rPr>
          <w:rFonts w:ascii="Times New Roman" w:hAnsi="Times New Roman"/>
          <w:sz w:val="24"/>
          <w:szCs w:val="24"/>
        </w:rPr>
        <w:t>poskytovateľa</w:t>
      </w:r>
      <w:r w:rsidR="00B46CF9" w:rsidRPr="00380E73">
        <w:rPr>
          <w:rFonts w:ascii="Times New Roman" w:hAnsi="Times New Roman"/>
          <w:sz w:val="24"/>
          <w:szCs w:val="24"/>
        </w:rPr>
        <w:t xml:space="preserve"> na plnení predmetu tejto zmluvy, zachovávať mlčanlivosť o osobných údajoch, ku ktorým by mohli mať prístup v rámci plnenia predmetu tejto zmluvy u objednávateľa, v súlade s Nariadením Európskeho parlamentu a Rady (EÚ) 2016/679 o</w:t>
      </w:r>
      <w:r w:rsidR="00AB6DD5">
        <w:rPr>
          <w:rFonts w:ascii="Times New Roman" w:hAnsi="Times New Roman"/>
          <w:sz w:val="24"/>
          <w:szCs w:val="24"/>
        </w:rPr>
        <w:t> </w:t>
      </w:r>
      <w:r w:rsidR="00B46CF9" w:rsidRPr="00380E73">
        <w:rPr>
          <w:rFonts w:ascii="Times New Roman" w:hAnsi="Times New Roman"/>
          <w:sz w:val="24"/>
          <w:szCs w:val="24"/>
        </w:rPr>
        <w:t xml:space="preserve">ochrane fyzických osôb pri spracúvaní osobných údajov a voľnom pohybe týchto údajov, ktorým sa zrušuje smernica 95/46/ES, a zákona č. 18/2018 </w:t>
      </w:r>
      <w:proofErr w:type="spellStart"/>
      <w:r w:rsidR="00B46CF9" w:rsidRPr="00380E73">
        <w:rPr>
          <w:rFonts w:ascii="Times New Roman" w:hAnsi="Times New Roman"/>
          <w:sz w:val="24"/>
          <w:szCs w:val="24"/>
        </w:rPr>
        <w:t>Z.z</w:t>
      </w:r>
      <w:proofErr w:type="spellEnd"/>
      <w:r w:rsidR="00B46CF9" w:rsidRPr="00380E73">
        <w:rPr>
          <w:rFonts w:ascii="Times New Roman" w:hAnsi="Times New Roman"/>
          <w:sz w:val="24"/>
          <w:szCs w:val="24"/>
        </w:rPr>
        <w:t>. o ochrane osobných údajov a</w:t>
      </w:r>
      <w:r w:rsidR="00AB6DD5">
        <w:rPr>
          <w:rFonts w:ascii="Times New Roman" w:hAnsi="Times New Roman"/>
          <w:sz w:val="24"/>
          <w:szCs w:val="24"/>
        </w:rPr>
        <w:t> </w:t>
      </w:r>
      <w:r w:rsidR="00B46CF9" w:rsidRPr="00380E73">
        <w:rPr>
          <w:rFonts w:ascii="Times New Roman" w:hAnsi="Times New Roman"/>
          <w:sz w:val="24"/>
          <w:szCs w:val="24"/>
        </w:rPr>
        <w:t>o</w:t>
      </w:r>
      <w:r w:rsidR="00AB6DD5">
        <w:rPr>
          <w:rFonts w:ascii="Times New Roman" w:hAnsi="Times New Roman"/>
          <w:sz w:val="24"/>
          <w:szCs w:val="24"/>
        </w:rPr>
        <w:t> </w:t>
      </w:r>
      <w:r w:rsidR="00B46CF9" w:rsidRPr="00380E73">
        <w:rPr>
          <w:rFonts w:ascii="Times New Roman" w:hAnsi="Times New Roman"/>
          <w:sz w:val="24"/>
          <w:szCs w:val="24"/>
        </w:rPr>
        <w:t xml:space="preserve">zmene a doplnení niektorých zákonov. Táto povinnosť zachovávať mlčanlivosť trvá aj po ukončení zmluvného vzťahu. </w:t>
      </w:r>
      <w:r w:rsidR="004C19DD" w:rsidRPr="00380E73">
        <w:rPr>
          <w:rFonts w:ascii="Times New Roman" w:hAnsi="Times New Roman"/>
          <w:sz w:val="24"/>
          <w:szCs w:val="24"/>
        </w:rPr>
        <w:t>Týmto nie je vylúčená prípadná trestnoprávna zodpovednosť, ak konanie bude napĺňať skutkovú podstatu trestného činu podľa ustanovení Trestného zákona.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9. Záručné podmienky </w:t>
      </w:r>
    </w:p>
    <w:p w:rsidR="00C73099" w:rsidRPr="00C73099" w:rsidRDefault="00C73099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9.1. </w:t>
      </w:r>
      <w:r w:rsidR="00A37029">
        <w:rPr>
          <w:rFonts w:ascii="Times New Roman" w:hAnsi="Times New Roman"/>
          <w:sz w:val="24"/>
          <w:szCs w:val="24"/>
        </w:rPr>
        <w:t>Poskytovateľ</w:t>
      </w:r>
      <w:r w:rsidRPr="00C73099">
        <w:rPr>
          <w:rFonts w:ascii="Times New Roman" w:hAnsi="Times New Roman"/>
          <w:sz w:val="24"/>
          <w:szCs w:val="24"/>
        </w:rPr>
        <w:t xml:space="preserve"> poskytuje na dodaný materiál a na svoje služby záruku tak, že záručná doba začne plynúť dňom podpísania zápisnice o odovzdaní a prevzatí servisných služieb nasledovne: </w:t>
      </w:r>
    </w:p>
    <w:p w:rsidR="00A37029" w:rsidRDefault="00A3702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9.1.1. na </w:t>
      </w:r>
      <w:r w:rsidR="00C4583D">
        <w:rPr>
          <w:rFonts w:ascii="Times New Roman" w:hAnsi="Times New Roman"/>
          <w:sz w:val="24"/>
          <w:szCs w:val="24"/>
        </w:rPr>
        <w:t>poskytované</w:t>
      </w:r>
      <w:r w:rsidR="00C4583D" w:rsidRPr="00C73099">
        <w:rPr>
          <w:rFonts w:ascii="Times New Roman" w:hAnsi="Times New Roman"/>
          <w:sz w:val="24"/>
          <w:szCs w:val="24"/>
        </w:rPr>
        <w:t xml:space="preserve"> </w:t>
      </w:r>
      <w:r w:rsidRPr="00C73099">
        <w:rPr>
          <w:rFonts w:ascii="Times New Roman" w:hAnsi="Times New Roman"/>
          <w:sz w:val="24"/>
          <w:szCs w:val="24"/>
        </w:rPr>
        <w:t xml:space="preserve">služby je záručná doba určená na 6 mesiacov, ak zo všeobecne záväzných právnych predpisov nevyplýva alebo nebude vyplývať dlhšia záručná doba, </w:t>
      </w:r>
    </w:p>
    <w:p w:rsidR="00A37029" w:rsidRDefault="00A3702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9.1.2. na dodan</w:t>
      </w:r>
      <w:r w:rsidR="00982FE3">
        <w:rPr>
          <w:rFonts w:ascii="Times New Roman" w:hAnsi="Times New Roman"/>
          <w:sz w:val="24"/>
          <w:szCs w:val="24"/>
        </w:rPr>
        <w:t xml:space="preserve">é náhradné diely </w:t>
      </w:r>
      <w:r w:rsidRPr="00C73099">
        <w:rPr>
          <w:rFonts w:ascii="Times New Roman" w:hAnsi="Times New Roman"/>
          <w:sz w:val="24"/>
          <w:szCs w:val="24"/>
        </w:rPr>
        <w:t xml:space="preserve">je záručná doba určená na 24 mesiacov, ak zo všeobecne záväzných právnych predpisov nevyplýva alebo nebude vyplývať dlhšia záručná doba.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9.2. Záruka podľa bodu 9.1. tejto zmluvy sa nevzťahuje na nedostatky, ktoré vznikli v</w:t>
      </w:r>
      <w:r w:rsidR="00B45E68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>dôsledku neodborného zásahu objednávateľa, tretej o</w:t>
      </w:r>
      <w:r w:rsidR="00AB6DD5">
        <w:rPr>
          <w:rFonts w:ascii="Times New Roman" w:hAnsi="Times New Roman"/>
          <w:sz w:val="24"/>
          <w:szCs w:val="24"/>
        </w:rPr>
        <w:t>soby alebo náhodnou udalosťou.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>10. Sankcie</w:t>
      </w:r>
    </w:p>
    <w:p w:rsidR="00C73099" w:rsidRPr="00C73099" w:rsidRDefault="00C73099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10.1. V prípade, že </w:t>
      </w:r>
      <w:r w:rsidR="00A37029">
        <w:rPr>
          <w:rFonts w:ascii="Times New Roman" w:hAnsi="Times New Roman"/>
          <w:sz w:val="24"/>
          <w:szCs w:val="24"/>
        </w:rPr>
        <w:t xml:space="preserve">poskytovateľ </w:t>
      </w:r>
      <w:r w:rsidRPr="00C73099">
        <w:rPr>
          <w:rFonts w:ascii="Times New Roman" w:hAnsi="Times New Roman"/>
          <w:sz w:val="24"/>
          <w:szCs w:val="24"/>
        </w:rPr>
        <w:t xml:space="preserve">nedodrží termín plnenia služieb podľa bodu 6.1. tejto zmluvy, má objednávateľ právo </w:t>
      </w:r>
      <w:r w:rsidR="00A40CE2">
        <w:rPr>
          <w:rFonts w:ascii="Times New Roman" w:hAnsi="Times New Roman"/>
          <w:sz w:val="24"/>
          <w:szCs w:val="24"/>
        </w:rPr>
        <w:t xml:space="preserve">na </w:t>
      </w:r>
      <w:r w:rsidRPr="00C73099">
        <w:rPr>
          <w:rFonts w:ascii="Times New Roman" w:hAnsi="Times New Roman"/>
          <w:sz w:val="24"/>
          <w:szCs w:val="24"/>
        </w:rPr>
        <w:t>zníž</w:t>
      </w:r>
      <w:r w:rsidR="00A40CE2">
        <w:rPr>
          <w:rFonts w:ascii="Times New Roman" w:hAnsi="Times New Roman"/>
          <w:sz w:val="24"/>
          <w:szCs w:val="24"/>
        </w:rPr>
        <w:t>enie</w:t>
      </w:r>
      <w:r w:rsidRPr="00C73099">
        <w:rPr>
          <w:rFonts w:ascii="Times New Roman" w:hAnsi="Times New Roman"/>
          <w:sz w:val="24"/>
          <w:szCs w:val="24"/>
        </w:rPr>
        <w:t xml:space="preserve"> cen</w:t>
      </w:r>
      <w:r w:rsidR="00A40CE2">
        <w:rPr>
          <w:rFonts w:ascii="Times New Roman" w:hAnsi="Times New Roman"/>
          <w:sz w:val="24"/>
          <w:szCs w:val="24"/>
        </w:rPr>
        <w:t>y</w:t>
      </w:r>
      <w:r w:rsidRPr="00C73099">
        <w:rPr>
          <w:rFonts w:ascii="Times New Roman" w:hAnsi="Times New Roman"/>
          <w:sz w:val="24"/>
          <w:szCs w:val="24"/>
        </w:rPr>
        <w:t xml:space="preserve"> dohodnut</w:t>
      </w:r>
      <w:r w:rsidR="00A40CE2">
        <w:rPr>
          <w:rFonts w:ascii="Times New Roman" w:hAnsi="Times New Roman"/>
          <w:sz w:val="24"/>
          <w:szCs w:val="24"/>
        </w:rPr>
        <w:t>ej</w:t>
      </w:r>
      <w:r w:rsidRPr="00C73099">
        <w:rPr>
          <w:rFonts w:ascii="Times New Roman" w:hAnsi="Times New Roman"/>
          <w:sz w:val="24"/>
          <w:szCs w:val="24"/>
        </w:rPr>
        <w:t xml:space="preserve"> v bode 7.2. tejto zmluvy o: </w:t>
      </w:r>
    </w:p>
    <w:p w:rsidR="00CA3487" w:rsidRPr="00885339" w:rsidRDefault="00CA3487" w:rsidP="00AB6DD5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5339">
        <w:rPr>
          <w:rFonts w:ascii="Times New Roman" w:hAnsi="Times New Roman"/>
          <w:sz w:val="24"/>
          <w:szCs w:val="24"/>
        </w:rPr>
        <w:t>1% za prvý i začatý týždeň omeškania</w:t>
      </w:r>
      <w:r w:rsidR="00A37029">
        <w:rPr>
          <w:rFonts w:ascii="Times New Roman" w:hAnsi="Times New Roman"/>
          <w:sz w:val="24"/>
          <w:szCs w:val="24"/>
        </w:rPr>
        <w:t>,</w:t>
      </w:r>
      <w:r w:rsidRPr="00885339">
        <w:rPr>
          <w:rFonts w:ascii="Times New Roman" w:hAnsi="Times New Roman"/>
          <w:sz w:val="24"/>
          <w:szCs w:val="24"/>
        </w:rPr>
        <w:t xml:space="preserve"> </w:t>
      </w:r>
    </w:p>
    <w:p w:rsidR="00CA3487" w:rsidRPr="00885339" w:rsidRDefault="00CA3487" w:rsidP="00AB6DD5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5339">
        <w:rPr>
          <w:rFonts w:ascii="Times New Roman" w:hAnsi="Times New Roman"/>
          <w:sz w:val="24"/>
          <w:szCs w:val="24"/>
        </w:rPr>
        <w:t xml:space="preserve">2% za </w:t>
      </w:r>
      <w:r w:rsidR="006A0EA3" w:rsidRPr="00885339">
        <w:rPr>
          <w:rFonts w:ascii="Times New Roman" w:hAnsi="Times New Roman"/>
          <w:sz w:val="24"/>
          <w:szCs w:val="24"/>
        </w:rPr>
        <w:t>druhý</w:t>
      </w:r>
      <w:r w:rsidR="00885339" w:rsidRPr="00885339">
        <w:rPr>
          <w:rFonts w:ascii="Times New Roman" w:hAnsi="Times New Roman"/>
          <w:sz w:val="24"/>
          <w:szCs w:val="24"/>
        </w:rPr>
        <w:t xml:space="preserve"> a ďalší čo i len </w:t>
      </w:r>
      <w:r w:rsidRPr="00885339">
        <w:rPr>
          <w:rFonts w:ascii="Times New Roman" w:hAnsi="Times New Roman"/>
          <w:sz w:val="24"/>
          <w:szCs w:val="24"/>
        </w:rPr>
        <w:t xml:space="preserve">začatý týždeň omeškania.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10.2. Ak</w:t>
      </w:r>
      <w:r w:rsidR="00894E90">
        <w:rPr>
          <w:rFonts w:ascii="Times New Roman" w:hAnsi="Times New Roman"/>
          <w:sz w:val="24"/>
          <w:szCs w:val="24"/>
        </w:rPr>
        <w:t xml:space="preserve"> bude objednávateľ v omeškaní so za</w:t>
      </w:r>
      <w:r w:rsidRPr="00C73099">
        <w:rPr>
          <w:rFonts w:ascii="Times New Roman" w:hAnsi="Times New Roman"/>
          <w:sz w:val="24"/>
          <w:szCs w:val="24"/>
        </w:rPr>
        <w:t xml:space="preserve">platením faktúry, má </w:t>
      </w:r>
      <w:r w:rsidR="00D37CEE">
        <w:rPr>
          <w:rFonts w:ascii="Times New Roman" w:hAnsi="Times New Roman"/>
          <w:sz w:val="24"/>
          <w:szCs w:val="24"/>
        </w:rPr>
        <w:t xml:space="preserve">poskytovateľ právo zaslať objednávateľovi </w:t>
      </w:r>
      <w:r w:rsidRPr="00C73099">
        <w:rPr>
          <w:rFonts w:ascii="Times New Roman" w:hAnsi="Times New Roman"/>
          <w:sz w:val="24"/>
          <w:szCs w:val="24"/>
        </w:rPr>
        <w:t>písomnú upomienku. Právo na úrok z</w:t>
      </w:r>
      <w:r w:rsidR="00B45E68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 xml:space="preserve">omeškania vzniká </w:t>
      </w:r>
      <w:r w:rsidR="00894E90">
        <w:rPr>
          <w:rFonts w:ascii="Times New Roman" w:hAnsi="Times New Roman"/>
          <w:sz w:val="24"/>
          <w:szCs w:val="24"/>
        </w:rPr>
        <w:t xml:space="preserve">poskytovateľovi </w:t>
      </w:r>
      <w:r w:rsidRPr="00C73099">
        <w:rPr>
          <w:rFonts w:ascii="Times New Roman" w:hAnsi="Times New Roman"/>
          <w:sz w:val="24"/>
          <w:szCs w:val="24"/>
        </w:rPr>
        <w:t xml:space="preserve">až okamihom preukázateľného doručenia upomienky na adresu objednávateľa.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10.</w:t>
      </w:r>
      <w:r w:rsidR="007A7BB4">
        <w:rPr>
          <w:rFonts w:ascii="Times New Roman" w:hAnsi="Times New Roman"/>
          <w:sz w:val="24"/>
          <w:szCs w:val="24"/>
        </w:rPr>
        <w:t>3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  <w:r w:rsidR="00894E90">
        <w:rPr>
          <w:rFonts w:ascii="Times New Roman" w:hAnsi="Times New Roman"/>
          <w:sz w:val="24"/>
          <w:szCs w:val="24"/>
        </w:rPr>
        <w:t xml:space="preserve">Poskytovateľ </w:t>
      </w:r>
      <w:r w:rsidRPr="00C73099">
        <w:rPr>
          <w:rFonts w:ascii="Times New Roman" w:hAnsi="Times New Roman"/>
          <w:sz w:val="24"/>
          <w:szCs w:val="24"/>
        </w:rPr>
        <w:t xml:space="preserve">si vyhradzuje právo </w:t>
      </w:r>
      <w:r w:rsidR="00894E90">
        <w:rPr>
          <w:rFonts w:ascii="Times New Roman" w:hAnsi="Times New Roman"/>
          <w:sz w:val="24"/>
          <w:szCs w:val="24"/>
        </w:rPr>
        <w:t xml:space="preserve">neposkytnúť služby podľa tejto zmluvy </w:t>
      </w:r>
      <w:r w:rsidRPr="00C73099">
        <w:rPr>
          <w:rFonts w:ascii="Times New Roman" w:hAnsi="Times New Roman"/>
          <w:sz w:val="24"/>
          <w:szCs w:val="24"/>
        </w:rPr>
        <w:t xml:space="preserve">v prípade, že objednávateľ </w:t>
      </w:r>
      <w:r w:rsidR="00987571">
        <w:rPr>
          <w:rFonts w:ascii="Times New Roman" w:hAnsi="Times New Roman"/>
          <w:sz w:val="24"/>
          <w:szCs w:val="24"/>
        </w:rPr>
        <w:t xml:space="preserve">bezdôvodne </w:t>
      </w:r>
      <w:r w:rsidRPr="00C73099">
        <w:rPr>
          <w:rFonts w:ascii="Times New Roman" w:hAnsi="Times New Roman"/>
          <w:sz w:val="24"/>
          <w:szCs w:val="24"/>
        </w:rPr>
        <w:t xml:space="preserve">nezaplatí za </w:t>
      </w:r>
      <w:r w:rsidR="00C4583D">
        <w:rPr>
          <w:rFonts w:ascii="Times New Roman" w:hAnsi="Times New Roman"/>
          <w:sz w:val="24"/>
          <w:szCs w:val="24"/>
        </w:rPr>
        <w:t>poskytnuté</w:t>
      </w:r>
      <w:r w:rsidR="00C4583D" w:rsidRPr="00C73099">
        <w:rPr>
          <w:rFonts w:ascii="Times New Roman" w:hAnsi="Times New Roman"/>
          <w:sz w:val="24"/>
          <w:szCs w:val="24"/>
        </w:rPr>
        <w:t xml:space="preserve"> </w:t>
      </w:r>
      <w:r w:rsidRPr="00C73099">
        <w:rPr>
          <w:rFonts w:ascii="Times New Roman" w:hAnsi="Times New Roman"/>
          <w:sz w:val="24"/>
          <w:szCs w:val="24"/>
        </w:rPr>
        <w:t xml:space="preserve">služby podľa tejto zmluvy ani po písomnom upozornení </w:t>
      </w:r>
      <w:r w:rsidR="00894E90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</w:p>
    <w:p w:rsidR="00C73099" w:rsidRP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>11. Všeobecné a spoločné ustanovenia</w:t>
      </w:r>
    </w:p>
    <w:p w:rsidR="00CA3487" w:rsidRPr="00C73099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31DB5" w:rsidRPr="00C73099" w:rsidRDefault="00CA3487" w:rsidP="00331DB5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11.1. T</w:t>
      </w:r>
      <w:r w:rsidR="004603DC">
        <w:rPr>
          <w:rFonts w:ascii="Times New Roman" w:hAnsi="Times New Roman"/>
          <w:sz w:val="24"/>
          <w:szCs w:val="24"/>
        </w:rPr>
        <w:t xml:space="preserve">úto </w:t>
      </w:r>
      <w:r w:rsidRPr="00C73099">
        <w:rPr>
          <w:rFonts w:ascii="Times New Roman" w:hAnsi="Times New Roman"/>
          <w:sz w:val="24"/>
          <w:szCs w:val="24"/>
        </w:rPr>
        <w:t>zmluv</w:t>
      </w:r>
      <w:r w:rsidR="004603DC">
        <w:rPr>
          <w:rFonts w:ascii="Times New Roman" w:hAnsi="Times New Roman"/>
          <w:sz w:val="24"/>
          <w:szCs w:val="24"/>
        </w:rPr>
        <w:t>u</w:t>
      </w:r>
      <w:r w:rsidRPr="00C73099">
        <w:rPr>
          <w:rFonts w:ascii="Times New Roman" w:hAnsi="Times New Roman"/>
          <w:sz w:val="24"/>
          <w:szCs w:val="24"/>
        </w:rPr>
        <w:t xml:space="preserve"> môže </w:t>
      </w:r>
      <w:r w:rsidR="00C94509">
        <w:rPr>
          <w:rFonts w:ascii="Times New Roman" w:hAnsi="Times New Roman"/>
          <w:sz w:val="24"/>
          <w:szCs w:val="24"/>
        </w:rPr>
        <w:t xml:space="preserve">každá </w:t>
      </w:r>
      <w:r w:rsidRPr="00C73099">
        <w:rPr>
          <w:rFonts w:ascii="Times New Roman" w:hAnsi="Times New Roman"/>
          <w:sz w:val="24"/>
          <w:szCs w:val="24"/>
        </w:rPr>
        <w:t>zmluvn</w:t>
      </w:r>
      <w:r w:rsidR="004603DC">
        <w:rPr>
          <w:rFonts w:ascii="Times New Roman" w:hAnsi="Times New Roman"/>
          <w:sz w:val="24"/>
          <w:szCs w:val="24"/>
        </w:rPr>
        <w:t>á</w:t>
      </w:r>
      <w:r w:rsidRPr="00C73099">
        <w:rPr>
          <w:rFonts w:ascii="Times New Roman" w:hAnsi="Times New Roman"/>
          <w:sz w:val="24"/>
          <w:szCs w:val="24"/>
        </w:rPr>
        <w:t xml:space="preserve"> str</w:t>
      </w:r>
      <w:r w:rsidR="004603DC">
        <w:rPr>
          <w:rFonts w:ascii="Times New Roman" w:hAnsi="Times New Roman"/>
          <w:sz w:val="24"/>
          <w:szCs w:val="24"/>
        </w:rPr>
        <w:t xml:space="preserve">ana </w:t>
      </w:r>
      <w:r w:rsidRPr="00C73099">
        <w:rPr>
          <w:rFonts w:ascii="Times New Roman" w:hAnsi="Times New Roman"/>
          <w:sz w:val="24"/>
          <w:szCs w:val="24"/>
        </w:rPr>
        <w:t>vypoveda</w:t>
      </w:r>
      <w:r w:rsidR="004603DC">
        <w:rPr>
          <w:rFonts w:ascii="Times New Roman" w:hAnsi="Times New Roman"/>
          <w:sz w:val="24"/>
          <w:szCs w:val="24"/>
        </w:rPr>
        <w:t>ť aj</w:t>
      </w:r>
      <w:r w:rsidRPr="00C73099">
        <w:rPr>
          <w:rFonts w:ascii="Times New Roman" w:hAnsi="Times New Roman"/>
          <w:sz w:val="24"/>
          <w:szCs w:val="24"/>
        </w:rPr>
        <w:t xml:space="preserve"> bez uvedenia dôvodu. </w:t>
      </w:r>
      <w:r w:rsidR="00331DB5" w:rsidRPr="00C73099">
        <w:rPr>
          <w:rFonts w:ascii="Times New Roman" w:hAnsi="Times New Roman"/>
          <w:sz w:val="24"/>
          <w:szCs w:val="24"/>
        </w:rPr>
        <w:t xml:space="preserve">Výpoveď </w:t>
      </w:r>
      <w:r w:rsidR="004603DC">
        <w:rPr>
          <w:rFonts w:ascii="Times New Roman" w:hAnsi="Times New Roman"/>
          <w:sz w:val="24"/>
          <w:szCs w:val="24"/>
        </w:rPr>
        <w:t xml:space="preserve">zmluvy </w:t>
      </w:r>
      <w:r w:rsidR="00331DB5" w:rsidRPr="00C73099">
        <w:rPr>
          <w:rFonts w:ascii="Times New Roman" w:hAnsi="Times New Roman"/>
          <w:sz w:val="24"/>
          <w:szCs w:val="24"/>
        </w:rPr>
        <w:t>musí byť písomná a</w:t>
      </w:r>
      <w:r w:rsidR="004603DC">
        <w:rPr>
          <w:rFonts w:ascii="Times New Roman" w:hAnsi="Times New Roman"/>
          <w:sz w:val="24"/>
          <w:szCs w:val="24"/>
        </w:rPr>
        <w:t> musí byť d</w:t>
      </w:r>
      <w:r w:rsidR="00331DB5" w:rsidRPr="00C73099">
        <w:rPr>
          <w:rFonts w:ascii="Times New Roman" w:hAnsi="Times New Roman"/>
          <w:sz w:val="24"/>
          <w:szCs w:val="24"/>
        </w:rPr>
        <w:t>ruhej zmluvnej strane</w:t>
      </w:r>
      <w:r w:rsidR="004603DC">
        <w:rPr>
          <w:rFonts w:ascii="Times New Roman" w:hAnsi="Times New Roman"/>
          <w:sz w:val="24"/>
          <w:szCs w:val="24"/>
        </w:rPr>
        <w:t xml:space="preserve"> doručená</w:t>
      </w:r>
      <w:r w:rsidR="00331DB5" w:rsidRPr="00C73099">
        <w:rPr>
          <w:rFonts w:ascii="Times New Roman" w:hAnsi="Times New Roman"/>
          <w:sz w:val="24"/>
          <w:szCs w:val="24"/>
        </w:rPr>
        <w:t xml:space="preserve">, inak je neplatná. Výpovedná lehota je trojmesačná a začína plynúť prvým dňom kalendárneho mesiaca nasledujúceho po doručení písomnej výpovede druhej zmluvnej strane.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11.</w:t>
      </w:r>
      <w:r w:rsidR="00982FE3">
        <w:rPr>
          <w:rFonts w:ascii="Times New Roman" w:hAnsi="Times New Roman"/>
          <w:sz w:val="24"/>
          <w:szCs w:val="24"/>
        </w:rPr>
        <w:t>2</w:t>
      </w:r>
      <w:r w:rsidRPr="00C73099">
        <w:rPr>
          <w:rFonts w:ascii="Times New Roman" w:hAnsi="Times New Roman"/>
          <w:sz w:val="24"/>
          <w:szCs w:val="24"/>
        </w:rPr>
        <w:t>. Zmluvné strany sa dohodli, že všetky listiny zaslané druhej zmluvnej strane na základe tejto zmluvy sa budú považovať za doručené so všetkými právnymi dôsledkami z toho vyplývajúcimi, uplynutím tretieho pracovného dňa odo dňa odoslania doporučenej zásielky na poslednú známu adresu doručovania druhej zmluvne</w:t>
      </w:r>
      <w:r w:rsidR="00276A4C">
        <w:rPr>
          <w:rFonts w:ascii="Times New Roman" w:hAnsi="Times New Roman"/>
          <w:sz w:val="24"/>
          <w:szCs w:val="24"/>
        </w:rPr>
        <w:t>j</w:t>
      </w:r>
      <w:r w:rsidRPr="00C73099">
        <w:rPr>
          <w:rFonts w:ascii="Times New Roman" w:hAnsi="Times New Roman"/>
          <w:sz w:val="24"/>
          <w:szCs w:val="24"/>
        </w:rPr>
        <w:t xml:space="preserve"> strany. </w:t>
      </w:r>
    </w:p>
    <w:p w:rsidR="00C73099" w:rsidRDefault="00C73099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Default="00CA3487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09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12. Záverečné ustanovenia </w:t>
      </w:r>
    </w:p>
    <w:p w:rsidR="00C73099" w:rsidRPr="00C73099" w:rsidRDefault="00C73099" w:rsidP="00CA34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4B5E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12.1. Táto zmluva sa uzatvára na dobu určitú</w:t>
      </w:r>
      <w:r w:rsidR="00331DB5" w:rsidRPr="00331DB5">
        <w:rPr>
          <w:rFonts w:ascii="Times New Roman" w:hAnsi="Times New Roman"/>
          <w:sz w:val="24"/>
          <w:szCs w:val="24"/>
        </w:rPr>
        <w:t xml:space="preserve">, </w:t>
      </w:r>
      <w:r w:rsidR="00352280">
        <w:rPr>
          <w:rFonts w:ascii="Times New Roman" w:hAnsi="Times New Roman"/>
          <w:sz w:val="24"/>
          <w:szCs w:val="24"/>
        </w:rPr>
        <w:t xml:space="preserve">a to na dobu štyroch rokov </w:t>
      </w:r>
      <w:r w:rsidR="00331DB5">
        <w:rPr>
          <w:rFonts w:ascii="Times New Roman" w:hAnsi="Times New Roman"/>
          <w:sz w:val="24"/>
          <w:szCs w:val="24"/>
        </w:rPr>
        <w:t xml:space="preserve">odo dňa </w:t>
      </w:r>
      <w:r w:rsidR="00331DB5" w:rsidRPr="00331DB5">
        <w:rPr>
          <w:rFonts w:ascii="Times New Roman" w:hAnsi="Times New Roman"/>
          <w:sz w:val="24"/>
          <w:szCs w:val="24"/>
        </w:rPr>
        <w:t>jej účinnosti, ak sa jej trvanie neskončí skôr, a to vyčerpaním celkovej ceny uvedenej v</w:t>
      </w:r>
      <w:r w:rsidR="00331DB5">
        <w:rPr>
          <w:rFonts w:ascii="Times New Roman" w:hAnsi="Times New Roman"/>
          <w:sz w:val="24"/>
          <w:szCs w:val="24"/>
        </w:rPr>
        <w:t> bode 7.</w:t>
      </w:r>
      <w:r w:rsidR="007A428C">
        <w:rPr>
          <w:rFonts w:ascii="Times New Roman" w:hAnsi="Times New Roman"/>
          <w:sz w:val="24"/>
          <w:szCs w:val="24"/>
        </w:rPr>
        <w:t>5</w:t>
      </w:r>
      <w:r w:rsidR="00331DB5">
        <w:rPr>
          <w:rFonts w:ascii="Times New Roman" w:hAnsi="Times New Roman"/>
          <w:sz w:val="24"/>
          <w:szCs w:val="24"/>
        </w:rPr>
        <w:t>.</w:t>
      </w:r>
      <w:r w:rsidR="00EA2115">
        <w:rPr>
          <w:rFonts w:ascii="Times New Roman" w:hAnsi="Times New Roman"/>
          <w:sz w:val="24"/>
          <w:szCs w:val="24"/>
        </w:rPr>
        <w:t xml:space="preserve"> </w:t>
      </w:r>
      <w:r w:rsidR="00331DB5">
        <w:rPr>
          <w:rFonts w:ascii="Times New Roman" w:hAnsi="Times New Roman"/>
          <w:sz w:val="24"/>
          <w:szCs w:val="24"/>
        </w:rPr>
        <w:t>tejto z</w:t>
      </w:r>
      <w:r w:rsidR="00331DB5" w:rsidRPr="00331DB5">
        <w:rPr>
          <w:rFonts w:ascii="Times New Roman" w:hAnsi="Times New Roman"/>
          <w:sz w:val="24"/>
          <w:szCs w:val="24"/>
        </w:rPr>
        <w:t xml:space="preserve">mluvy.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12.2. Zmluvné strany sa dohodli, že tento záväzkový vzťah sa spravuje ustanoveniami Obchodného zákonníka; túto zmluvu uzatvárajú podľa § 269 ods. 2 zákona č. 513/1991 Zb. Obchodný zákonník v znení neskorších predpisov a zároveň týmto vyhlasujú, že sú osobami oprávnenými za zmluvnú stranu robiť právne úkony a zaväzovať ju.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12.3. Táto zmluva bola vyhotovená v </w:t>
      </w:r>
      <w:r w:rsidR="00637E5B">
        <w:rPr>
          <w:rFonts w:ascii="Times New Roman" w:hAnsi="Times New Roman"/>
          <w:sz w:val="24"/>
          <w:szCs w:val="24"/>
        </w:rPr>
        <w:t>troch</w:t>
      </w:r>
      <w:r w:rsidRPr="00C73099">
        <w:rPr>
          <w:rFonts w:ascii="Times New Roman" w:hAnsi="Times New Roman"/>
          <w:sz w:val="24"/>
          <w:szCs w:val="24"/>
        </w:rPr>
        <w:t xml:space="preserve"> rovnopisoch, </w:t>
      </w:r>
      <w:r w:rsidR="00637E5B">
        <w:rPr>
          <w:rFonts w:ascii="Times New Roman" w:hAnsi="Times New Roman"/>
          <w:sz w:val="24"/>
          <w:szCs w:val="24"/>
        </w:rPr>
        <w:t>dva</w:t>
      </w:r>
      <w:r w:rsidR="00331DB5">
        <w:rPr>
          <w:rFonts w:ascii="Times New Roman" w:hAnsi="Times New Roman"/>
          <w:sz w:val="24"/>
          <w:szCs w:val="24"/>
        </w:rPr>
        <w:t xml:space="preserve"> pre objednávateľa a </w:t>
      </w:r>
      <w:r w:rsidR="00637E5B">
        <w:rPr>
          <w:rFonts w:ascii="Times New Roman" w:hAnsi="Times New Roman"/>
          <w:sz w:val="24"/>
          <w:szCs w:val="24"/>
        </w:rPr>
        <w:t>jeden</w:t>
      </w:r>
      <w:r w:rsidR="00331DB5">
        <w:rPr>
          <w:rFonts w:ascii="Times New Roman" w:hAnsi="Times New Roman"/>
          <w:sz w:val="24"/>
          <w:szCs w:val="24"/>
        </w:rPr>
        <w:t xml:space="preserve"> pre </w:t>
      </w:r>
      <w:r w:rsidR="00C94509">
        <w:rPr>
          <w:rFonts w:ascii="Times New Roman" w:hAnsi="Times New Roman"/>
          <w:sz w:val="24"/>
          <w:szCs w:val="24"/>
        </w:rPr>
        <w:t>poskytovateľa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12.4. Zmluvné strany vyhlasujú, že táto zmluva je prejavom ich skutočnej a vážnej vôle, že túto zmluvu neuzatvárajú v tiesni, ani za nápadne nevýhodných podmienok, a že jednotlivým ustanoveniam tejto zmluvy porozumeli a s týmito bez výhrad súhlasia, čo potvrdzujú vlastnoručnými podpismi.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CA3487" w:rsidRPr="00C73099" w:rsidRDefault="00CA3487" w:rsidP="00CA3487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12.</w:t>
      </w:r>
      <w:r w:rsidR="00C4583D">
        <w:rPr>
          <w:rFonts w:ascii="Times New Roman" w:hAnsi="Times New Roman"/>
          <w:sz w:val="24"/>
          <w:szCs w:val="24"/>
        </w:rPr>
        <w:t>5</w:t>
      </w:r>
      <w:r w:rsidRPr="00C73099">
        <w:rPr>
          <w:rFonts w:ascii="Times New Roman" w:hAnsi="Times New Roman"/>
          <w:sz w:val="24"/>
          <w:szCs w:val="24"/>
        </w:rPr>
        <w:t>. Akékoľvek záväzky z tejto zmluvy sú záväzné i pre právnych nástupcov zmluvných strán. Túto zmluvu je</w:t>
      </w:r>
      <w:r w:rsidR="00C73099">
        <w:rPr>
          <w:rFonts w:ascii="Times New Roman" w:hAnsi="Times New Roman"/>
          <w:sz w:val="24"/>
          <w:szCs w:val="24"/>
        </w:rPr>
        <w:t xml:space="preserve"> </w:t>
      </w:r>
      <w:r w:rsidRPr="00C73099">
        <w:rPr>
          <w:rFonts w:ascii="Times New Roman" w:hAnsi="Times New Roman"/>
          <w:sz w:val="24"/>
          <w:szCs w:val="24"/>
        </w:rPr>
        <w:t>možné meniť a dopĺňať iba písomným dodatkom podpísaným oboma zmluvnými stranami</w:t>
      </w:r>
      <w:r w:rsidR="00331DB5">
        <w:rPr>
          <w:rFonts w:ascii="Times New Roman" w:hAnsi="Times New Roman"/>
          <w:sz w:val="24"/>
          <w:szCs w:val="24"/>
        </w:rPr>
        <w:t>,</w:t>
      </w:r>
      <w:r w:rsidRPr="00C73099">
        <w:rPr>
          <w:rFonts w:ascii="Times New Roman" w:hAnsi="Times New Roman"/>
          <w:sz w:val="24"/>
          <w:szCs w:val="24"/>
        </w:rPr>
        <w:t xml:space="preserve"> ak v tejto zmluve nie je dohodnuté inak. V ostatnom sa práva a</w:t>
      </w:r>
      <w:r w:rsidR="000C5769">
        <w:rPr>
          <w:rFonts w:ascii="Times New Roman" w:hAnsi="Times New Roman"/>
          <w:sz w:val="24"/>
          <w:szCs w:val="24"/>
        </w:rPr>
        <w:t> </w:t>
      </w:r>
      <w:r w:rsidRPr="00C73099">
        <w:rPr>
          <w:rFonts w:ascii="Times New Roman" w:hAnsi="Times New Roman"/>
          <w:sz w:val="24"/>
          <w:szCs w:val="24"/>
        </w:rPr>
        <w:t xml:space="preserve">povinnosti zmluvných strán riadia ustanoveniami Obchodného zákonníka a iných všeobecne záväzných právnych predpisov. </w:t>
      </w:r>
    </w:p>
    <w:p w:rsidR="00BC4B5E" w:rsidRDefault="00BC4B5E" w:rsidP="00CA3487">
      <w:pPr>
        <w:jc w:val="both"/>
        <w:rPr>
          <w:rFonts w:ascii="Times New Roman" w:hAnsi="Times New Roman"/>
          <w:sz w:val="24"/>
          <w:szCs w:val="24"/>
        </w:rPr>
      </w:pPr>
    </w:p>
    <w:p w:rsidR="00276A4C" w:rsidRDefault="00CA3487" w:rsidP="00276A4C">
      <w:pPr>
        <w:jc w:val="both"/>
        <w:rPr>
          <w:rFonts w:ascii="Times New Roman" w:hAnsi="Times New 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12.</w:t>
      </w:r>
      <w:r w:rsidR="00C4583D">
        <w:rPr>
          <w:rFonts w:ascii="Times New Roman" w:hAnsi="Times New Roman"/>
          <w:sz w:val="24"/>
          <w:szCs w:val="24"/>
        </w:rPr>
        <w:t>6</w:t>
      </w:r>
      <w:r w:rsidRPr="00C73099">
        <w:rPr>
          <w:rFonts w:ascii="Times New Roman" w:hAnsi="Times New Roman"/>
          <w:sz w:val="24"/>
          <w:szCs w:val="24"/>
        </w:rPr>
        <w:t xml:space="preserve">. </w:t>
      </w:r>
      <w:r w:rsidR="00276A4C" w:rsidRPr="005F6FA9">
        <w:rPr>
          <w:rFonts w:ascii="Times New Roman" w:hAnsi="Times New Roman"/>
          <w:sz w:val="24"/>
          <w:szCs w:val="24"/>
        </w:rPr>
        <w:t xml:space="preserve">Táto zmluva nadobúda platnosť dňom jej podpísania oprávnenými zástupcami oboch zmluvných strán a účinnosť dňom nasledujúcim po dni jej zverejnenia v Centrálnom registri zmlúv vedenom Úradom vlády Slovenskej republiky v zmysle zákona č. 211/2000 </w:t>
      </w:r>
      <w:proofErr w:type="spellStart"/>
      <w:r w:rsidR="00276A4C" w:rsidRPr="005F6FA9">
        <w:rPr>
          <w:rFonts w:ascii="Times New Roman" w:hAnsi="Times New Roman"/>
          <w:sz w:val="24"/>
          <w:szCs w:val="24"/>
        </w:rPr>
        <w:t>Z.z</w:t>
      </w:r>
      <w:proofErr w:type="spellEnd"/>
      <w:r w:rsidR="00276A4C" w:rsidRPr="005F6FA9">
        <w:rPr>
          <w:rFonts w:ascii="Times New Roman" w:hAnsi="Times New Roman"/>
          <w:sz w:val="24"/>
          <w:szCs w:val="24"/>
        </w:rPr>
        <w:t>. o slobodnom prístupe k informáciám a o zmene a doplnení niektorých zákonov (zákon o</w:t>
      </w:r>
      <w:r w:rsidR="00DF4C34">
        <w:rPr>
          <w:rFonts w:ascii="Times New Roman" w:hAnsi="Times New Roman"/>
          <w:sz w:val="24"/>
          <w:szCs w:val="24"/>
        </w:rPr>
        <w:t> </w:t>
      </w:r>
      <w:r w:rsidR="00276A4C" w:rsidRPr="005F6FA9">
        <w:rPr>
          <w:rFonts w:ascii="Times New Roman" w:hAnsi="Times New Roman"/>
          <w:sz w:val="24"/>
          <w:szCs w:val="24"/>
        </w:rPr>
        <w:t xml:space="preserve">slobode informácií). </w:t>
      </w:r>
    </w:p>
    <w:p w:rsidR="00331DB5" w:rsidRDefault="00331DB5" w:rsidP="00CA3487">
      <w:pPr>
        <w:jc w:val="both"/>
        <w:rPr>
          <w:rFonts w:ascii="Times New Roman" w:hAnsi="Times New Roman"/>
          <w:sz w:val="24"/>
          <w:szCs w:val="24"/>
        </w:rPr>
      </w:pP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 xml:space="preserve">Objednávateľ: </w:t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="00C94509">
        <w:rPr>
          <w:rFonts w:ascii="Times New Roman" w:hAnsi="Times New Roman"/>
          <w:sz w:val="24"/>
          <w:szCs w:val="24"/>
        </w:rPr>
        <w:t>Poskytovateľ</w:t>
      </w:r>
      <w:r w:rsidRPr="00CA7CDC">
        <w:rPr>
          <w:rFonts w:ascii="Times New Roman" w:hAnsi="Times New Roman"/>
          <w:sz w:val="24"/>
          <w:szCs w:val="24"/>
        </w:rPr>
        <w:t>:</w:t>
      </w: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</w:p>
    <w:p w:rsidR="00153187" w:rsidRPr="00EA2115" w:rsidRDefault="00153187" w:rsidP="0015318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Bratislave, dňa </w:t>
      </w:r>
      <w:r w:rsidR="00E27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Bratislave, dňa</w:t>
      </w:r>
      <w:r w:rsidRPr="00EA2115">
        <w:rPr>
          <w:rFonts w:ascii="Times New Roman" w:hAnsi="Times New Roman"/>
          <w:color w:val="000000"/>
          <w:sz w:val="24"/>
          <w:szCs w:val="24"/>
        </w:rPr>
        <w:tab/>
      </w:r>
    </w:p>
    <w:p w:rsidR="00153187" w:rsidRDefault="00153187" w:rsidP="00153187">
      <w:pPr>
        <w:rPr>
          <w:rFonts w:ascii="Times New Roman" w:hAnsi="Times New Roman"/>
          <w:color w:val="000000"/>
          <w:sz w:val="24"/>
          <w:szCs w:val="24"/>
        </w:rPr>
      </w:pPr>
    </w:p>
    <w:p w:rsidR="00153187" w:rsidRPr="00EA2115" w:rsidRDefault="00153187" w:rsidP="00153187">
      <w:pPr>
        <w:rPr>
          <w:rFonts w:ascii="Times New Roman" w:hAnsi="Times New Roman"/>
          <w:color w:val="000000"/>
          <w:sz w:val="24"/>
          <w:szCs w:val="24"/>
        </w:rPr>
      </w:pP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>___________________________</w:t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  <w:t>___________________________</w:t>
      </w:r>
    </w:p>
    <w:p w:rsidR="00153187" w:rsidRPr="00CA7CDC" w:rsidRDefault="00B67A82" w:rsidP="001531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7A82">
        <w:rPr>
          <w:rFonts w:ascii="Times New Roman" w:hAnsi="Times New Roman"/>
          <w:sz w:val="24"/>
          <w:szCs w:val="24"/>
        </w:rPr>
        <w:t>JUDr. Marián Janočko</w:t>
      </w:r>
    </w:p>
    <w:p w:rsidR="00153187" w:rsidRDefault="00B67A82" w:rsidP="001531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predseda predstavenstva</w:t>
      </w:r>
    </w:p>
    <w:p w:rsidR="00B67A82" w:rsidRPr="00CA7CDC" w:rsidRDefault="00B67A82" w:rsidP="001531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Slovenská konsolidačná,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</w:p>
    <w:p w:rsidR="00153187" w:rsidRPr="00CA7CDC" w:rsidRDefault="00153187" w:rsidP="00153187">
      <w:pPr>
        <w:jc w:val="both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>___________________________</w:t>
      </w:r>
    </w:p>
    <w:p w:rsidR="00310992" w:rsidRDefault="00B67A82" w:rsidP="001531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Mgr. Peter Egry</w:t>
      </w:r>
    </w:p>
    <w:p w:rsidR="00310992" w:rsidRDefault="00B67A82" w:rsidP="001531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podpredseda predstavenstva</w:t>
      </w:r>
    </w:p>
    <w:p w:rsidR="00B67A82" w:rsidRDefault="00B67A82" w:rsidP="0015318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Slovenská konsolidačná,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63D6" w:rsidRPr="00D463D6" w:rsidRDefault="000C5769" w:rsidP="002D42D8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463D6" w:rsidRPr="00D463D6">
        <w:rPr>
          <w:rFonts w:ascii="Times New Roman" w:hAnsi="Times New Roman"/>
          <w:b/>
          <w:sz w:val="24"/>
          <w:szCs w:val="24"/>
        </w:rPr>
        <w:lastRenderedPageBreak/>
        <w:t>Príloha č. 1</w:t>
      </w:r>
    </w:p>
    <w:p w:rsidR="00A73464" w:rsidRPr="00A00C8D" w:rsidRDefault="00A00C8D" w:rsidP="00A00C8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0C8D">
        <w:rPr>
          <w:rFonts w:ascii="Times New Roman" w:hAnsi="Times New Roman"/>
          <w:b/>
          <w:sz w:val="24"/>
          <w:szCs w:val="24"/>
        </w:rPr>
        <w:t>Položkovitý</w:t>
      </w:r>
      <w:proofErr w:type="spellEnd"/>
      <w:r w:rsidRPr="00A00C8D">
        <w:rPr>
          <w:rFonts w:ascii="Times New Roman" w:hAnsi="Times New Roman"/>
          <w:b/>
          <w:sz w:val="24"/>
          <w:szCs w:val="24"/>
        </w:rPr>
        <w:t xml:space="preserve"> rozpis ceny za poskytovanie služieb podľa bodov 5.1. a 5.2. zmluvy:</w:t>
      </w:r>
    </w:p>
    <w:p w:rsidR="00324667" w:rsidRDefault="00324667" w:rsidP="004F367E">
      <w:pPr>
        <w:jc w:val="left"/>
        <w:rPr>
          <w:rFonts w:ascii="Times New Roman" w:hAnsi="Times New Roman"/>
          <w:b/>
          <w:sz w:val="24"/>
          <w:szCs w:val="24"/>
        </w:rPr>
      </w:pPr>
    </w:p>
    <w:p w:rsidR="00A17154" w:rsidRDefault="00A17154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B67A82" w:rsidRPr="00EA2115" w:rsidRDefault="00B67A82" w:rsidP="004F367E">
      <w:pPr>
        <w:jc w:val="left"/>
        <w:rPr>
          <w:rFonts w:ascii="Times New Roman" w:hAnsi="Times New Roman"/>
          <w:sz w:val="24"/>
          <w:szCs w:val="24"/>
        </w:rPr>
      </w:pPr>
    </w:p>
    <w:p w:rsidR="00153187" w:rsidRPr="00CA7CDC" w:rsidRDefault="00153187" w:rsidP="004F367E">
      <w:pPr>
        <w:jc w:val="left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 xml:space="preserve">Objednávateľ: </w:t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="00504A75">
        <w:rPr>
          <w:rFonts w:ascii="Times New Roman" w:hAnsi="Times New Roman"/>
          <w:sz w:val="24"/>
          <w:szCs w:val="24"/>
        </w:rPr>
        <w:t>Poskytovateľ</w:t>
      </w:r>
      <w:r w:rsidRPr="00CA7CDC">
        <w:rPr>
          <w:rFonts w:ascii="Times New Roman" w:hAnsi="Times New Roman"/>
          <w:sz w:val="24"/>
          <w:szCs w:val="24"/>
        </w:rPr>
        <w:t>:</w:t>
      </w:r>
    </w:p>
    <w:p w:rsidR="00153187" w:rsidRPr="00CA7CDC" w:rsidRDefault="00153187" w:rsidP="004F367E">
      <w:pPr>
        <w:jc w:val="left"/>
        <w:rPr>
          <w:rFonts w:ascii="Times New Roman" w:hAnsi="Times New Roman"/>
          <w:sz w:val="24"/>
          <w:szCs w:val="24"/>
        </w:rPr>
      </w:pPr>
    </w:p>
    <w:p w:rsidR="00DB2E8B" w:rsidRPr="00EA2115" w:rsidRDefault="00153187" w:rsidP="004F367E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Bratislave, dňa </w:t>
      </w:r>
      <w:r w:rsidR="00E27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Bratislave, dňa</w:t>
      </w:r>
      <w:r w:rsidR="00DB2E8B" w:rsidRPr="00EA2115">
        <w:rPr>
          <w:rFonts w:ascii="Times New Roman" w:hAnsi="Times New Roman"/>
          <w:color w:val="000000"/>
          <w:sz w:val="24"/>
          <w:szCs w:val="24"/>
        </w:rPr>
        <w:tab/>
      </w:r>
    </w:p>
    <w:p w:rsidR="00DB2E8B" w:rsidRDefault="00DB2E8B" w:rsidP="004F367E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53F28" w:rsidRPr="00EA2115" w:rsidRDefault="00953F28" w:rsidP="00953F28">
      <w:pPr>
        <w:rPr>
          <w:rFonts w:ascii="Times New Roman" w:hAnsi="Times New Roman"/>
          <w:color w:val="000000"/>
          <w:sz w:val="24"/>
          <w:szCs w:val="24"/>
        </w:rPr>
      </w:pP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>___________________________</w:t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</w:r>
      <w:r w:rsidRPr="00CA7CDC">
        <w:rPr>
          <w:rFonts w:ascii="Times New Roman" w:hAnsi="Times New Roman"/>
          <w:sz w:val="24"/>
          <w:szCs w:val="24"/>
        </w:rPr>
        <w:tab/>
        <w:t>___________________________</w:t>
      </w: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7A82">
        <w:rPr>
          <w:rFonts w:ascii="Times New Roman" w:hAnsi="Times New Roman"/>
          <w:sz w:val="24"/>
          <w:szCs w:val="24"/>
        </w:rPr>
        <w:t>JUDr. Marián Janočko</w:t>
      </w:r>
    </w:p>
    <w:p w:rsidR="00953F28" w:rsidRDefault="00953F28" w:rsidP="00953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predseda predstavenstva</w:t>
      </w: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Slovenská konsolidačná,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</w:p>
    <w:p w:rsidR="00953F28" w:rsidRDefault="00953F28" w:rsidP="00953F28">
      <w:pPr>
        <w:jc w:val="both"/>
        <w:rPr>
          <w:rFonts w:ascii="Times New Roman" w:hAnsi="Times New Roman"/>
          <w:sz w:val="24"/>
          <w:szCs w:val="24"/>
        </w:rPr>
      </w:pP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</w:p>
    <w:p w:rsidR="00953F28" w:rsidRPr="00CA7CDC" w:rsidRDefault="00953F28" w:rsidP="00953F28">
      <w:pPr>
        <w:jc w:val="both"/>
        <w:rPr>
          <w:rFonts w:ascii="Times New Roman" w:hAnsi="Times New Roman"/>
          <w:sz w:val="24"/>
          <w:szCs w:val="24"/>
        </w:rPr>
      </w:pPr>
      <w:r w:rsidRPr="00CA7CDC">
        <w:rPr>
          <w:rFonts w:ascii="Times New Roman" w:hAnsi="Times New Roman"/>
          <w:sz w:val="24"/>
          <w:szCs w:val="24"/>
        </w:rPr>
        <w:t>___________________________</w:t>
      </w:r>
    </w:p>
    <w:p w:rsidR="00953F28" w:rsidRDefault="00953F28" w:rsidP="00953F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Mgr. Peter Egry</w:t>
      </w:r>
    </w:p>
    <w:p w:rsidR="00953F28" w:rsidRDefault="00953F28" w:rsidP="00953F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podpredseda predstavenstva</w:t>
      </w:r>
    </w:p>
    <w:p w:rsidR="00953F28" w:rsidRDefault="00953F28" w:rsidP="00953F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Slovenská konsolidačná,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3F28" w:rsidRDefault="00953F28" w:rsidP="004F367E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953F28" w:rsidSect="00B56B1B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45" w:rsidRDefault="00AF6245" w:rsidP="00BC4B5E">
      <w:r>
        <w:separator/>
      </w:r>
    </w:p>
  </w:endnote>
  <w:endnote w:type="continuationSeparator" w:id="0">
    <w:p w:rsidR="00AF6245" w:rsidRDefault="00AF6245" w:rsidP="00B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CF" w:rsidRPr="00765266" w:rsidRDefault="00E737CF">
    <w:pPr>
      <w:pStyle w:val="Pta"/>
      <w:rPr>
        <w:rFonts w:ascii="Times New Roman" w:hAnsi="Times New Roman"/>
      </w:rPr>
    </w:pPr>
    <w:r w:rsidRPr="00765266">
      <w:rPr>
        <w:rFonts w:ascii="Times New Roman" w:hAnsi="Times New Roman"/>
      </w:rPr>
      <w:fldChar w:fldCharType="begin"/>
    </w:r>
    <w:r w:rsidRPr="00765266">
      <w:rPr>
        <w:rFonts w:ascii="Times New Roman" w:hAnsi="Times New Roman"/>
      </w:rPr>
      <w:instrText>PAGE   \* MERGEFORMAT</w:instrText>
    </w:r>
    <w:r w:rsidRPr="00765266">
      <w:rPr>
        <w:rFonts w:ascii="Times New Roman" w:hAnsi="Times New Roman"/>
      </w:rPr>
      <w:fldChar w:fldCharType="separate"/>
    </w:r>
    <w:r w:rsidR="00AB6DD5">
      <w:rPr>
        <w:rFonts w:ascii="Times New Roman" w:hAnsi="Times New Roman"/>
        <w:noProof/>
      </w:rPr>
      <w:t>1</w:t>
    </w:r>
    <w:r w:rsidRPr="00765266">
      <w:rPr>
        <w:rFonts w:ascii="Times New Roman" w:hAnsi="Times New Roman"/>
      </w:rPr>
      <w:fldChar w:fldCharType="end"/>
    </w:r>
  </w:p>
  <w:p w:rsidR="00FF26FF" w:rsidRPr="00A5251E" w:rsidRDefault="00FF26FF" w:rsidP="00A525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45" w:rsidRDefault="00AF6245" w:rsidP="00BC4B5E">
      <w:r>
        <w:separator/>
      </w:r>
    </w:p>
  </w:footnote>
  <w:footnote w:type="continuationSeparator" w:id="0">
    <w:p w:rsidR="00AF6245" w:rsidRDefault="00AF6245" w:rsidP="00B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048"/>
    <w:multiLevelType w:val="hybridMultilevel"/>
    <w:tmpl w:val="57BAF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364F78"/>
    <w:multiLevelType w:val="hybridMultilevel"/>
    <w:tmpl w:val="CA1AD6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5F05"/>
    <w:multiLevelType w:val="hybridMultilevel"/>
    <w:tmpl w:val="E5C2E424"/>
    <w:lvl w:ilvl="0" w:tplc="B4522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80D"/>
    <w:multiLevelType w:val="hybridMultilevel"/>
    <w:tmpl w:val="5E1CB1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D51E1"/>
    <w:multiLevelType w:val="hybridMultilevel"/>
    <w:tmpl w:val="B69E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5C2"/>
    <w:multiLevelType w:val="hybridMultilevel"/>
    <w:tmpl w:val="E1787B26"/>
    <w:lvl w:ilvl="0" w:tplc="41BA0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45"/>
    <w:multiLevelType w:val="hybridMultilevel"/>
    <w:tmpl w:val="BA3E95D6"/>
    <w:lvl w:ilvl="0" w:tplc="E618C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4C39"/>
    <w:multiLevelType w:val="hybridMultilevel"/>
    <w:tmpl w:val="B29210A6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1A25"/>
    <w:multiLevelType w:val="hybridMultilevel"/>
    <w:tmpl w:val="5E1CB1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548C"/>
    <w:multiLevelType w:val="hybridMultilevel"/>
    <w:tmpl w:val="977E4F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8B07D0"/>
    <w:multiLevelType w:val="hybridMultilevel"/>
    <w:tmpl w:val="FE280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87"/>
    <w:rsid w:val="00013892"/>
    <w:rsid w:val="00016E8E"/>
    <w:rsid w:val="00017935"/>
    <w:rsid w:val="00032ECA"/>
    <w:rsid w:val="000371A6"/>
    <w:rsid w:val="000657F8"/>
    <w:rsid w:val="00077DA6"/>
    <w:rsid w:val="00085315"/>
    <w:rsid w:val="00091193"/>
    <w:rsid w:val="000935C1"/>
    <w:rsid w:val="000B0C57"/>
    <w:rsid w:val="000B6E61"/>
    <w:rsid w:val="000C1C8F"/>
    <w:rsid w:val="000C5769"/>
    <w:rsid w:val="000C6E40"/>
    <w:rsid w:val="000C7FE4"/>
    <w:rsid w:val="000D049B"/>
    <w:rsid w:val="000D59A6"/>
    <w:rsid w:val="000E544C"/>
    <w:rsid w:val="000F196D"/>
    <w:rsid w:val="000F5007"/>
    <w:rsid w:val="00100503"/>
    <w:rsid w:val="0010108D"/>
    <w:rsid w:val="00105130"/>
    <w:rsid w:val="00105A12"/>
    <w:rsid w:val="001201C8"/>
    <w:rsid w:val="00125151"/>
    <w:rsid w:val="00132400"/>
    <w:rsid w:val="00136241"/>
    <w:rsid w:val="0014436B"/>
    <w:rsid w:val="001453DC"/>
    <w:rsid w:val="00153187"/>
    <w:rsid w:val="0017325C"/>
    <w:rsid w:val="00173CDC"/>
    <w:rsid w:val="00174A67"/>
    <w:rsid w:val="00183775"/>
    <w:rsid w:val="00185F16"/>
    <w:rsid w:val="0018736C"/>
    <w:rsid w:val="001C4391"/>
    <w:rsid w:val="001C5FFC"/>
    <w:rsid w:val="001E5509"/>
    <w:rsid w:val="002041D3"/>
    <w:rsid w:val="00227E12"/>
    <w:rsid w:val="00230354"/>
    <w:rsid w:val="0025072D"/>
    <w:rsid w:val="002514A6"/>
    <w:rsid w:val="002600AD"/>
    <w:rsid w:val="0026430B"/>
    <w:rsid w:val="002673C9"/>
    <w:rsid w:val="00272753"/>
    <w:rsid w:val="00276A4C"/>
    <w:rsid w:val="002776C7"/>
    <w:rsid w:val="00281439"/>
    <w:rsid w:val="002960A7"/>
    <w:rsid w:val="002A2A93"/>
    <w:rsid w:val="002A49F7"/>
    <w:rsid w:val="002A6ED1"/>
    <w:rsid w:val="002B3769"/>
    <w:rsid w:val="002C68CE"/>
    <w:rsid w:val="002D42D8"/>
    <w:rsid w:val="002F7FEE"/>
    <w:rsid w:val="00307739"/>
    <w:rsid w:val="00310992"/>
    <w:rsid w:val="00312A1B"/>
    <w:rsid w:val="003168C8"/>
    <w:rsid w:val="00324667"/>
    <w:rsid w:val="00331C09"/>
    <w:rsid w:val="00331DB5"/>
    <w:rsid w:val="00340C55"/>
    <w:rsid w:val="00341973"/>
    <w:rsid w:val="00344CAF"/>
    <w:rsid w:val="00352280"/>
    <w:rsid w:val="003545CF"/>
    <w:rsid w:val="0035742C"/>
    <w:rsid w:val="00380E73"/>
    <w:rsid w:val="003863F4"/>
    <w:rsid w:val="00397B89"/>
    <w:rsid w:val="003A3775"/>
    <w:rsid w:val="003A7292"/>
    <w:rsid w:val="003B0005"/>
    <w:rsid w:val="003B06D0"/>
    <w:rsid w:val="003C0926"/>
    <w:rsid w:val="003C4ECE"/>
    <w:rsid w:val="003E6871"/>
    <w:rsid w:val="003F3F44"/>
    <w:rsid w:val="00411415"/>
    <w:rsid w:val="00420E34"/>
    <w:rsid w:val="00441C81"/>
    <w:rsid w:val="0045402D"/>
    <w:rsid w:val="004603DC"/>
    <w:rsid w:val="00463020"/>
    <w:rsid w:val="00466F5D"/>
    <w:rsid w:val="004944B1"/>
    <w:rsid w:val="00497019"/>
    <w:rsid w:val="004A3C9E"/>
    <w:rsid w:val="004A4500"/>
    <w:rsid w:val="004A4A4C"/>
    <w:rsid w:val="004B78B4"/>
    <w:rsid w:val="004C19DD"/>
    <w:rsid w:val="004D6055"/>
    <w:rsid w:val="004E5DBE"/>
    <w:rsid w:val="004E797D"/>
    <w:rsid w:val="004F367E"/>
    <w:rsid w:val="005040D4"/>
    <w:rsid w:val="00504A75"/>
    <w:rsid w:val="0050798A"/>
    <w:rsid w:val="00513898"/>
    <w:rsid w:val="005326A1"/>
    <w:rsid w:val="0055475E"/>
    <w:rsid w:val="00560E70"/>
    <w:rsid w:val="00583014"/>
    <w:rsid w:val="00583C7D"/>
    <w:rsid w:val="00590ED3"/>
    <w:rsid w:val="005B1460"/>
    <w:rsid w:val="005B1942"/>
    <w:rsid w:val="005B2307"/>
    <w:rsid w:val="005D07F2"/>
    <w:rsid w:val="005D6DD7"/>
    <w:rsid w:val="00604529"/>
    <w:rsid w:val="006049E1"/>
    <w:rsid w:val="00616506"/>
    <w:rsid w:val="006303C6"/>
    <w:rsid w:val="00637E5B"/>
    <w:rsid w:val="006454CE"/>
    <w:rsid w:val="006474A2"/>
    <w:rsid w:val="00656124"/>
    <w:rsid w:val="0065713A"/>
    <w:rsid w:val="006750E2"/>
    <w:rsid w:val="00684B2C"/>
    <w:rsid w:val="0069401B"/>
    <w:rsid w:val="006A0EA3"/>
    <w:rsid w:val="006A67E8"/>
    <w:rsid w:val="006C396B"/>
    <w:rsid w:val="006C7C59"/>
    <w:rsid w:val="006D6066"/>
    <w:rsid w:val="006E37BD"/>
    <w:rsid w:val="006E6295"/>
    <w:rsid w:val="006F5B12"/>
    <w:rsid w:val="006F6AD5"/>
    <w:rsid w:val="00705DDA"/>
    <w:rsid w:val="00710747"/>
    <w:rsid w:val="00715C2C"/>
    <w:rsid w:val="00723948"/>
    <w:rsid w:val="0073690E"/>
    <w:rsid w:val="007448DA"/>
    <w:rsid w:val="0075188C"/>
    <w:rsid w:val="007571C0"/>
    <w:rsid w:val="0076037A"/>
    <w:rsid w:val="00765266"/>
    <w:rsid w:val="007758DE"/>
    <w:rsid w:val="00777E10"/>
    <w:rsid w:val="00793CEE"/>
    <w:rsid w:val="007A0F30"/>
    <w:rsid w:val="007A428C"/>
    <w:rsid w:val="007A57EE"/>
    <w:rsid w:val="007A6B25"/>
    <w:rsid w:val="007A7253"/>
    <w:rsid w:val="007A7BB4"/>
    <w:rsid w:val="007B25BB"/>
    <w:rsid w:val="007B4289"/>
    <w:rsid w:val="007C735F"/>
    <w:rsid w:val="007D2A4F"/>
    <w:rsid w:val="007D505F"/>
    <w:rsid w:val="007D6A4E"/>
    <w:rsid w:val="007F2065"/>
    <w:rsid w:val="007F5CB0"/>
    <w:rsid w:val="007F6277"/>
    <w:rsid w:val="00801C54"/>
    <w:rsid w:val="00812749"/>
    <w:rsid w:val="0081793C"/>
    <w:rsid w:val="008212F2"/>
    <w:rsid w:val="00824DD2"/>
    <w:rsid w:val="008309F0"/>
    <w:rsid w:val="00837BAD"/>
    <w:rsid w:val="0084769B"/>
    <w:rsid w:val="00851C70"/>
    <w:rsid w:val="00856F10"/>
    <w:rsid w:val="00866848"/>
    <w:rsid w:val="008677F4"/>
    <w:rsid w:val="00871FEA"/>
    <w:rsid w:val="00872758"/>
    <w:rsid w:val="00884CA8"/>
    <w:rsid w:val="00884DC4"/>
    <w:rsid w:val="00885339"/>
    <w:rsid w:val="00892907"/>
    <w:rsid w:val="00894E90"/>
    <w:rsid w:val="00896D1B"/>
    <w:rsid w:val="0089734F"/>
    <w:rsid w:val="008A654C"/>
    <w:rsid w:val="008C08AD"/>
    <w:rsid w:val="008D08D4"/>
    <w:rsid w:val="008D0CF9"/>
    <w:rsid w:val="008D39E8"/>
    <w:rsid w:val="008E09C5"/>
    <w:rsid w:val="008F49C8"/>
    <w:rsid w:val="009029C3"/>
    <w:rsid w:val="0090729F"/>
    <w:rsid w:val="00913E06"/>
    <w:rsid w:val="00915EF4"/>
    <w:rsid w:val="00922EA4"/>
    <w:rsid w:val="00945B36"/>
    <w:rsid w:val="00953F28"/>
    <w:rsid w:val="009625FC"/>
    <w:rsid w:val="00962F85"/>
    <w:rsid w:val="00982FE3"/>
    <w:rsid w:val="00987571"/>
    <w:rsid w:val="00987EEE"/>
    <w:rsid w:val="009A4D36"/>
    <w:rsid w:val="009C210F"/>
    <w:rsid w:val="009C5547"/>
    <w:rsid w:val="009C5A6F"/>
    <w:rsid w:val="009C78B3"/>
    <w:rsid w:val="009D0C26"/>
    <w:rsid w:val="009D1D6B"/>
    <w:rsid w:val="009E0EF4"/>
    <w:rsid w:val="009E74DD"/>
    <w:rsid w:val="009E78E6"/>
    <w:rsid w:val="009F1313"/>
    <w:rsid w:val="009F79F5"/>
    <w:rsid w:val="00A00340"/>
    <w:rsid w:val="00A00C8D"/>
    <w:rsid w:val="00A0661E"/>
    <w:rsid w:val="00A06B77"/>
    <w:rsid w:val="00A16943"/>
    <w:rsid w:val="00A17154"/>
    <w:rsid w:val="00A1776F"/>
    <w:rsid w:val="00A21430"/>
    <w:rsid w:val="00A31753"/>
    <w:rsid w:val="00A37029"/>
    <w:rsid w:val="00A40CE2"/>
    <w:rsid w:val="00A5251E"/>
    <w:rsid w:val="00A62E2E"/>
    <w:rsid w:val="00A73464"/>
    <w:rsid w:val="00A83030"/>
    <w:rsid w:val="00AB6DD5"/>
    <w:rsid w:val="00AC21FB"/>
    <w:rsid w:val="00AD6CF7"/>
    <w:rsid w:val="00AE07E6"/>
    <w:rsid w:val="00AE3497"/>
    <w:rsid w:val="00AF1E37"/>
    <w:rsid w:val="00AF6245"/>
    <w:rsid w:val="00B047A7"/>
    <w:rsid w:val="00B13479"/>
    <w:rsid w:val="00B13DD6"/>
    <w:rsid w:val="00B24AC4"/>
    <w:rsid w:val="00B33D8E"/>
    <w:rsid w:val="00B45E68"/>
    <w:rsid w:val="00B461FA"/>
    <w:rsid w:val="00B46CF9"/>
    <w:rsid w:val="00B56B1B"/>
    <w:rsid w:val="00B64155"/>
    <w:rsid w:val="00B642EF"/>
    <w:rsid w:val="00B67A82"/>
    <w:rsid w:val="00B70021"/>
    <w:rsid w:val="00B70876"/>
    <w:rsid w:val="00B7135C"/>
    <w:rsid w:val="00B85C4D"/>
    <w:rsid w:val="00B90F88"/>
    <w:rsid w:val="00B9316D"/>
    <w:rsid w:val="00B95FD0"/>
    <w:rsid w:val="00BA21E4"/>
    <w:rsid w:val="00BA2602"/>
    <w:rsid w:val="00BA5319"/>
    <w:rsid w:val="00BB5C3E"/>
    <w:rsid w:val="00BC4B5E"/>
    <w:rsid w:val="00BD0F2D"/>
    <w:rsid w:val="00BD2491"/>
    <w:rsid w:val="00BE5875"/>
    <w:rsid w:val="00BF1CD6"/>
    <w:rsid w:val="00C07FD7"/>
    <w:rsid w:val="00C43AE8"/>
    <w:rsid w:val="00C4583D"/>
    <w:rsid w:val="00C5482E"/>
    <w:rsid w:val="00C56E58"/>
    <w:rsid w:val="00C609F7"/>
    <w:rsid w:val="00C7192E"/>
    <w:rsid w:val="00C73099"/>
    <w:rsid w:val="00C73B01"/>
    <w:rsid w:val="00C7480D"/>
    <w:rsid w:val="00C90C61"/>
    <w:rsid w:val="00C94509"/>
    <w:rsid w:val="00C96A09"/>
    <w:rsid w:val="00CA3487"/>
    <w:rsid w:val="00CC40B0"/>
    <w:rsid w:val="00CD17C1"/>
    <w:rsid w:val="00CD4697"/>
    <w:rsid w:val="00CE5EBE"/>
    <w:rsid w:val="00D07BB6"/>
    <w:rsid w:val="00D138E6"/>
    <w:rsid w:val="00D20FDE"/>
    <w:rsid w:val="00D32151"/>
    <w:rsid w:val="00D3294A"/>
    <w:rsid w:val="00D32C56"/>
    <w:rsid w:val="00D33842"/>
    <w:rsid w:val="00D34E69"/>
    <w:rsid w:val="00D36B04"/>
    <w:rsid w:val="00D37CEE"/>
    <w:rsid w:val="00D463D6"/>
    <w:rsid w:val="00D548B3"/>
    <w:rsid w:val="00D66EEC"/>
    <w:rsid w:val="00D944AF"/>
    <w:rsid w:val="00DA6D3D"/>
    <w:rsid w:val="00DA748A"/>
    <w:rsid w:val="00DB2E8B"/>
    <w:rsid w:val="00DC6575"/>
    <w:rsid w:val="00DD6979"/>
    <w:rsid w:val="00DE7FC7"/>
    <w:rsid w:val="00DF3AE1"/>
    <w:rsid w:val="00DF4C34"/>
    <w:rsid w:val="00DF75AB"/>
    <w:rsid w:val="00E13BE9"/>
    <w:rsid w:val="00E17917"/>
    <w:rsid w:val="00E213C4"/>
    <w:rsid w:val="00E24C92"/>
    <w:rsid w:val="00E272DD"/>
    <w:rsid w:val="00E27C95"/>
    <w:rsid w:val="00E4526E"/>
    <w:rsid w:val="00E513F9"/>
    <w:rsid w:val="00E52DC6"/>
    <w:rsid w:val="00E55EEF"/>
    <w:rsid w:val="00E64672"/>
    <w:rsid w:val="00E658E7"/>
    <w:rsid w:val="00E71D16"/>
    <w:rsid w:val="00E737CF"/>
    <w:rsid w:val="00E950DE"/>
    <w:rsid w:val="00EA2115"/>
    <w:rsid w:val="00EB19CA"/>
    <w:rsid w:val="00EB2C63"/>
    <w:rsid w:val="00EC681E"/>
    <w:rsid w:val="00EE4852"/>
    <w:rsid w:val="00F02764"/>
    <w:rsid w:val="00F207B3"/>
    <w:rsid w:val="00F331D3"/>
    <w:rsid w:val="00F434E6"/>
    <w:rsid w:val="00F55DAE"/>
    <w:rsid w:val="00F674C7"/>
    <w:rsid w:val="00F80D97"/>
    <w:rsid w:val="00F84964"/>
    <w:rsid w:val="00FB1691"/>
    <w:rsid w:val="00FB26F9"/>
    <w:rsid w:val="00FB549A"/>
    <w:rsid w:val="00FC2CBF"/>
    <w:rsid w:val="00FD73E4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6F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6AD5"/>
    <w:pPr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9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C4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4B5E"/>
  </w:style>
  <w:style w:type="paragraph" w:styleId="Pta">
    <w:name w:val="footer"/>
    <w:basedOn w:val="Normlny"/>
    <w:link w:val="PtaChar"/>
    <w:uiPriority w:val="99"/>
    <w:unhideWhenUsed/>
    <w:rsid w:val="00BC4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4B5E"/>
  </w:style>
  <w:style w:type="character" w:styleId="Odkaznakomentr">
    <w:name w:val="annotation reference"/>
    <w:uiPriority w:val="99"/>
    <w:semiHidden/>
    <w:unhideWhenUsed/>
    <w:rsid w:val="003419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97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4197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97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4197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197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32C56"/>
    <w:pPr>
      <w:spacing w:after="200" w:line="276" w:lineRule="auto"/>
      <w:ind w:left="720"/>
      <w:contextualSpacing/>
      <w:jc w:val="left"/>
    </w:pPr>
  </w:style>
  <w:style w:type="paragraph" w:styleId="Bezriadkovania">
    <w:name w:val="No Spacing"/>
    <w:uiPriority w:val="1"/>
    <w:qFormat/>
    <w:rsid w:val="00324667"/>
    <w:rPr>
      <w:sz w:val="22"/>
      <w:szCs w:val="22"/>
      <w:lang w:eastAsia="en-US"/>
    </w:rPr>
  </w:style>
  <w:style w:type="paragraph" w:customStyle="1" w:styleId="dka">
    <w:name w:val="Řádka"/>
    <w:rsid w:val="00324667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76037A"/>
    <w:rPr>
      <w:color w:val="0000FF"/>
      <w:u w:val="single"/>
    </w:rPr>
  </w:style>
  <w:style w:type="paragraph" w:styleId="Revzia">
    <w:name w:val="Revision"/>
    <w:hidden/>
    <w:uiPriority w:val="99"/>
    <w:semiHidden/>
    <w:rsid w:val="00637E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os.ilencik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mailto:milencik@konsolidacna.sk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2021-06-08T10:20:00Z</dcterms:created>
  <dcterms:modified xsi:type="dcterms:W3CDTF">2021-06-09T08:54:00Z</dcterms:modified>
</cp:coreProperties>
</file>